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AB" w:rsidRDefault="00901CAB">
      <w:pPr>
        <w:rPr>
          <w:rFonts w:ascii="Univers" w:hAnsi="Univers"/>
          <w:b/>
          <w:bCs w:val="0"/>
          <w:i/>
          <w:iCs/>
          <w:sz w:val="56"/>
          <w:szCs w:val="56"/>
        </w:rPr>
      </w:pPr>
    </w:p>
    <w:p w:rsidR="00732F8D" w:rsidRDefault="00045FC9">
      <w:pPr>
        <w:rPr>
          <w:rFonts w:ascii="Univers" w:hAnsi="Univers"/>
          <w:b/>
          <w:bCs w:val="0"/>
          <w:sz w:val="56"/>
          <w:szCs w:val="56"/>
        </w:rPr>
      </w:pPr>
      <w:r>
        <w:rPr>
          <w:rFonts w:ascii="Univers" w:hAnsi="Univers"/>
          <w:b/>
          <w:bCs w:val="0"/>
          <w:i/>
          <w:iCs/>
          <w:sz w:val="56"/>
          <w:szCs w:val="56"/>
        </w:rPr>
        <w:t xml:space="preserve">Planning </w:t>
      </w:r>
      <w:r w:rsidR="0029672B">
        <w:rPr>
          <w:rFonts w:ascii="Univers" w:hAnsi="Univers"/>
          <w:b/>
          <w:bCs w:val="0"/>
          <w:i/>
          <w:iCs/>
          <w:sz w:val="56"/>
          <w:szCs w:val="56"/>
        </w:rPr>
        <w:t>C</w:t>
      </w:r>
      <w:r w:rsidR="00732F8D">
        <w:rPr>
          <w:rFonts w:ascii="Univers" w:hAnsi="Univers"/>
          <w:b/>
          <w:bCs w:val="0"/>
          <w:i/>
          <w:iCs/>
          <w:sz w:val="56"/>
          <w:szCs w:val="56"/>
        </w:rPr>
        <w:t>ommission</w:t>
      </w:r>
    </w:p>
    <w:p w:rsidR="00732F8D" w:rsidRPr="00D24248" w:rsidRDefault="002971F8" w:rsidP="0029672B">
      <w:pPr>
        <w:tabs>
          <w:tab w:val="right" w:pos="9360"/>
        </w:tabs>
        <w:spacing w:before="120"/>
        <w:rPr>
          <w:rFonts w:ascii="Univers" w:hAnsi="Univers"/>
          <w:b/>
          <w:bCs w:val="0"/>
          <w:i/>
          <w:iCs/>
          <w:sz w:val="36"/>
          <w:szCs w:val="36"/>
        </w:rPr>
      </w:pPr>
      <w:r>
        <w:rPr>
          <w:rFonts w:ascii="Univers" w:hAnsi="Univers"/>
          <w:i/>
          <w:iCs/>
          <w:noProof/>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ragraph">
                  <wp:posOffset>30480</wp:posOffset>
                </wp:positionV>
                <wp:extent cx="5943600" cy="0"/>
                <wp:effectExtent l="28575" t="30480" r="28575" b="266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1CFC"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o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" strokeweight="3.6pt">
                <w10:wrap anchorx="margin"/>
              </v:line>
            </w:pict>
          </mc:Fallback>
        </mc:AlternateContent>
      </w:r>
      <w:r w:rsidR="00732F8D">
        <w:rPr>
          <w:rFonts w:ascii="Univers" w:hAnsi="Univers"/>
          <w:b/>
          <w:bCs w:val="0"/>
          <w:i/>
          <w:iCs/>
          <w:sz w:val="36"/>
          <w:szCs w:val="36"/>
        </w:rPr>
        <w:t>staff report</w:t>
      </w:r>
      <w:r w:rsidR="00732F8D">
        <w:rPr>
          <w:rFonts w:ascii="Univers" w:hAnsi="Univers"/>
          <w:b/>
          <w:bCs w:val="0"/>
          <w:i/>
          <w:iCs/>
          <w:sz w:val="28"/>
          <w:szCs w:val="36"/>
        </w:rPr>
        <w:tab/>
      </w:r>
      <w:r w:rsidR="00045FC9">
        <w:rPr>
          <w:rFonts w:ascii="Univers" w:hAnsi="Univers"/>
          <w:b/>
          <w:bCs w:val="0"/>
          <w:i/>
          <w:iCs/>
          <w:sz w:val="36"/>
          <w:szCs w:val="36"/>
        </w:rPr>
        <w:t>March 26</w:t>
      </w:r>
      <w:r w:rsidR="003320A0" w:rsidRPr="00D24248">
        <w:rPr>
          <w:rFonts w:ascii="Univers" w:hAnsi="Univers"/>
          <w:b/>
          <w:bCs w:val="0"/>
          <w:i/>
          <w:iCs/>
          <w:sz w:val="36"/>
          <w:szCs w:val="36"/>
        </w:rPr>
        <w:t>, 201</w:t>
      </w:r>
      <w:r w:rsidR="00045FC9">
        <w:rPr>
          <w:rFonts w:ascii="Univers" w:hAnsi="Univers"/>
          <w:b/>
          <w:bCs w:val="0"/>
          <w:i/>
          <w:iCs/>
          <w:sz w:val="36"/>
          <w:szCs w:val="36"/>
        </w:rPr>
        <w:t>9</w:t>
      </w:r>
    </w:p>
    <w:p w:rsidR="00732F8D" w:rsidRDefault="00732F8D">
      <w:pPr>
        <w:rPr>
          <w:b/>
          <w:bCs w:val="0"/>
        </w:rPr>
      </w:pPr>
    </w:p>
    <w:p w:rsidR="00732F8D" w:rsidRDefault="00732F8D"/>
    <w:p w:rsidR="00F61CBA" w:rsidRDefault="00F61CBA" w:rsidP="00917D82">
      <w:pPr>
        <w:ind w:left="2880" w:hanging="2880"/>
        <w:rPr>
          <w:rFonts w:ascii="Times New Roman" w:hAnsi="Times New Roman"/>
          <w:b/>
          <w:bCs w:val="0"/>
        </w:rPr>
      </w:pPr>
      <w:r>
        <w:rPr>
          <w:rFonts w:ascii="Times New Roman" w:hAnsi="Times New Roman"/>
          <w:b/>
          <w:bCs w:val="0"/>
        </w:rPr>
        <w:t>Study Session Item #</w:t>
      </w:r>
      <w:r w:rsidR="00376895">
        <w:rPr>
          <w:rFonts w:ascii="Times New Roman" w:hAnsi="Times New Roman"/>
          <w:b/>
          <w:bCs w:val="0"/>
        </w:rPr>
        <w:t>1</w:t>
      </w:r>
      <w:r w:rsidRPr="00067CD3">
        <w:rPr>
          <w:rFonts w:ascii="Times New Roman" w:hAnsi="Times New Roman"/>
          <w:b/>
          <w:bCs w:val="0"/>
        </w:rPr>
        <w:tab/>
      </w:r>
      <w:r w:rsidR="00095983">
        <w:rPr>
          <w:rFonts w:ascii="Times New Roman" w:hAnsi="Times New Roman"/>
          <w:b/>
          <w:bCs w:val="0"/>
        </w:rPr>
        <w:t>SOUTH PLEASANT HILL PROPERTIES</w:t>
      </w:r>
      <w:r w:rsidR="00414CE3">
        <w:rPr>
          <w:rFonts w:ascii="Times New Roman" w:hAnsi="Times New Roman"/>
          <w:b/>
          <w:bCs w:val="0"/>
        </w:rPr>
        <w:t xml:space="preserve"> SUBDIVISION – </w:t>
      </w:r>
      <w:r w:rsidR="00045FC9">
        <w:rPr>
          <w:rFonts w:ascii="Times New Roman" w:hAnsi="Times New Roman"/>
          <w:b/>
          <w:bCs w:val="0"/>
        </w:rPr>
        <w:t xml:space="preserve">SPECIFIC PLAN, PLANNED UNIT DEVELOPMENT, SUBDIVISION, DEVELOPMENT PLAN STUDY </w:t>
      </w:r>
      <w:r w:rsidR="00E77CE1">
        <w:rPr>
          <w:rFonts w:ascii="Times New Roman" w:hAnsi="Times New Roman"/>
          <w:b/>
          <w:bCs w:val="0"/>
        </w:rPr>
        <w:t>SESSION</w:t>
      </w:r>
    </w:p>
    <w:p w:rsidR="00F61CBA" w:rsidRDefault="00F61CBA" w:rsidP="00F61CBA">
      <w:pPr>
        <w:ind w:left="2880" w:hanging="2880"/>
        <w:rPr>
          <w:rFonts w:ascii="Times New Roman" w:hAnsi="Times New Roman"/>
          <w:b/>
          <w:bCs w:val="0"/>
        </w:rPr>
      </w:pPr>
      <w:r>
        <w:rPr>
          <w:rFonts w:ascii="Times New Roman" w:hAnsi="Times New Roman"/>
          <w:b/>
          <w:bCs w:val="0"/>
        </w:rPr>
        <w:tab/>
      </w:r>
      <w:r w:rsidR="00095983">
        <w:rPr>
          <w:rFonts w:ascii="Times New Roman" w:hAnsi="Times New Roman"/>
          <w:b/>
          <w:bCs w:val="0"/>
        </w:rPr>
        <w:t>1750 OAK PARK BOULEVARD</w:t>
      </w:r>
    </w:p>
    <w:p w:rsidR="00095983" w:rsidRPr="008221BE" w:rsidRDefault="00095983" w:rsidP="00F61CBA">
      <w:pPr>
        <w:ind w:left="2880" w:hanging="2880"/>
        <w:rPr>
          <w:rFonts w:ascii="Times New Roman" w:hAnsi="Times New Roman"/>
          <w:b/>
          <w:bCs w:val="0"/>
        </w:rPr>
      </w:pPr>
      <w:r>
        <w:rPr>
          <w:rFonts w:ascii="Times New Roman" w:hAnsi="Times New Roman"/>
          <w:b/>
          <w:bCs w:val="0"/>
        </w:rPr>
        <w:tab/>
        <w:t>PLN 18-0383</w:t>
      </w:r>
    </w:p>
    <w:p w:rsidR="00F61CBA" w:rsidRDefault="00F61CBA" w:rsidP="00F61CBA">
      <w:pPr>
        <w:rPr>
          <w:rFonts w:ascii="Times New Roman" w:hAnsi="Times New Roman"/>
        </w:rPr>
      </w:pPr>
    </w:p>
    <w:p w:rsidR="00F61CBA" w:rsidRPr="004F7678" w:rsidRDefault="00F61CBA" w:rsidP="00F61CBA">
      <w:pPr>
        <w:rPr>
          <w:rFonts w:ascii="Times New Roman" w:hAnsi="Times New Roman"/>
        </w:rPr>
      </w:pPr>
      <w:r w:rsidRPr="00D81940">
        <w:rPr>
          <w:rFonts w:ascii="Times New Roman" w:hAnsi="Times New Roman"/>
          <w:b/>
        </w:rPr>
        <w:t>Project Planner:</w:t>
      </w:r>
      <w:r w:rsidRPr="00D81940">
        <w:rPr>
          <w:rFonts w:ascii="Times New Roman" w:hAnsi="Times New Roman"/>
          <w:b/>
        </w:rPr>
        <w:tab/>
      </w:r>
      <w:r>
        <w:rPr>
          <w:rFonts w:ascii="Times New Roman" w:hAnsi="Times New Roman"/>
          <w:b/>
        </w:rPr>
        <w:tab/>
      </w:r>
      <w:r>
        <w:rPr>
          <w:rFonts w:ascii="Times New Roman" w:hAnsi="Times New Roman"/>
        </w:rPr>
        <w:t>Troy Fujimoto, (925) 671-5224, tfujimoto@pleasanthillca.</w:t>
      </w:r>
      <w:r w:rsidR="00A003C0">
        <w:rPr>
          <w:rFonts w:ascii="Times New Roman" w:hAnsi="Times New Roman"/>
        </w:rPr>
        <w:t>org</w:t>
      </w:r>
    </w:p>
    <w:p w:rsidR="00F61CBA" w:rsidRPr="00D81940" w:rsidRDefault="00F61CBA" w:rsidP="00F61CBA">
      <w:pPr>
        <w:rPr>
          <w:rFonts w:ascii="Times New Roman" w:hAnsi="Times New Roman"/>
          <w:b/>
        </w:rPr>
      </w:pPr>
    </w:p>
    <w:p w:rsidR="00A003C0" w:rsidRDefault="00F61CBA" w:rsidP="008C6BFE">
      <w:pPr>
        <w:ind w:left="2880" w:hanging="2880"/>
        <w:rPr>
          <w:rFonts w:ascii="Times New Roman" w:hAnsi="Times New Roman"/>
          <w:b/>
        </w:rPr>
      </w:pPr>
      <w:r w:rsidRPr="00D81940">
        <w:rPr>
          <w:rFonts w:ascii="Times New Roman" w:hAnsi="Times New Roman"/>
          <w:b/>
        </w:rPr>
        <w:t>Applicant</w:t>
      </w:r>
      <w:r w:rsidR="00095983">
        <w:rPr>
          <w:rFonts w:ascii="Times New Roman" w:hAnsi="Times New Roman"/>
          <w:b/>
        </w:rPr>
        <w:t>/</w:t>
      </w:r>
    </w:p>
    <w:p w:rsidR="00917D82" w:rsidRDefault="00095983" w:rsidP="008C6BFE">
      <w:pPr>
        <w:ind w:left="2880" w:hanging="2880"/>
        <w:rPr>
          <w:rFonts w:ascii="Times New Roman" w:hAnsi="Times New Roman"/>
        </w:rPr>
      </w:pPr>
      <w:r>
        <w:rPr>
          <w:rFonts w:ascii="Times New Roman" w:hAnsi="Times New Roman"/>
          <w:b/>
        </w:rPr>
        <w:t>Property Owner</w:t>
      </w:r>
      <w:r w:rsidR="00917D82">
        <w:rPr>
          <w:rFonts w:ascii="Times New Roman" w:hAnsi="Times New Roman"/>
          <w:b/>
        </w:rPr>
        <w:t>:</w:t>
      </w:r>
      <w:r w:rsidR="00917D82">
        <w:rPr>
          <w:rFonts w:ascii="Times New Roman" w:hAnsi="Times New Roman"/>
          <w:b/>
        </w:rPr>
        <w:tab/>
      </w:r>
      <w:r>
        <w:rPr>
          <w:rFonts w:ascii="Times New Roman" w:hAnsi="Times New Roman"/>
        </w:rPr>
        <w:t>Contra Costa County</w:t>
      </w:r>
      <w:r w:rsidR="002D3FD3">
        <w:rPr>
          <w:rFonts w:ascii="Times New Roman" w:hAnsi="Times New Roman"/>
        </w:rPr>
        <w:t>, 40 Muir Drive, 2</w:t>
      </w:r>
      <w:r w:rsidR="002D3FD3" w:rsidRPr="002D3FD3">
        <w:rPr>
          <w:rFonts w:ascii="Times New Roman" w:hAnsi="Times New Roman"/>
          <w:vertAlign w:val="superscript"/>
        </w:rPr>
        <w:t>nd</w:t>
      </w:r>
      <w:r w:rsidR="002D3FD3">
        <w:rPr>
          <w:rFonts w:ascii="Times New Roman" w:hAnsi="Times New Roman"/>
        </w:rPr>
        <w:t xml:space="preserve"> Floor, Martinez, CA 94553</w:t>
      </w:r>
    </w:p>
    <w:p w:rsidR="00095983" w:rsidRDefault="00095983" w:rsidP="008C6BFE">
      <w:pPr>
        <w:ind w:left="2880" w:hanging="2880"/>
        <w:rPr>
          <w:rFonts w:ascii="Times New Roman" w:hAnsi="Times New Roman"/>
          <w:b/>
        </w:rPr>
      </w:pPr>
    </w:p>
    <w:p w:rsidR="00F61CBA" w:rsidRPr="008F0238" w:rsidRDefault="00F61CBA" w:rsidP="00F61CBA">
      <w:pPr>
        <w:numPr>
          <w:ilvl w:val="0"/>
          <w:numId w:val="1"/>
        </w:numPr>
        <w:tabs>
          <w:tab w:val="left" w:pos="-720"/>
          <w:tab w:val="left" w:pos="0"/>
        </w:tabs>
        <w:suppressAutoHyphens/>
        <w:spacing w:line="240" w:lineRule="atLeast"/>
        <w:jc w:val="both"/>
        <w:rPr>
          <w:rFonts w:ascii="Times New Roman" w:hAnsi="Times New Roman"/>
          <w:b/>
          <w:spacing w:val="-3"/>
        </w:rPr>
      </w:pPr>
      <w:r w:rsidRPr="008F0238">
        <w:rPr>
          <w:rFonts w:ascii="Times New Roman" w:hAnsi="Times New Roman"/>
          <w:b/>
          <w:bCs w:val="0"/>
          <w:spacing w:val="-3"/>
        </w:rPr>
        <w:t>INTRODUCTION</w:t>
      </w:r>
    </w:p>
    <w:p w:rsidR="00F61CBA" w:rsidRPr="008F0238" w:rsidRDefault="00F61CBA" w:rsidP="00F61CBA">
      <w:pPr>
        <w:tabs>
          <w:tab w:val="left" w:pos="-720"/>
        </w:tabs>
        <w:suppressAutoHyphens/>
        <w:spacing w:line="240" w:lineRule="atLeast"/>
        <w:jc w:val="both"/>
        <w:rPr>
          <w:rFonts w:ascii="Times New Roman" w:hAnsi="Times New Roman"/>
          <w:b/>
          <w:spacing w:val="-3"/>
        </w:rPr>
      </w:pPr>
    </w:p>
    <w:p w:rsidR="00F61CBA" w:rsidRPr="008262B5" w:rsidRDefault="00BC4E6A" w:rsidP="00F61CBA">
      <w:pPr>
        <w:numPr>
          <w:ilvl w:val="1"/>
          <w:numId w:val="1"/>
        </w:numPr>
        <w:tabs>
          <w:tab w:val="left" w:pos="-720"/>
          <w:tab w:val="left" w:pos="0"/>
          <w:tab w:val="left" w:pos="720"/>
        </w:tabs>
        <w:suppressAutoHyphens/>
        <w:spacing w:line="240" w:lineRule="atLeast"/>
        <w:jc w:val="both"/>
        <w:rPr>
          <w:rFonts w:ascii="Times New Roman" w:hAnsi="Times New Roman"/>
          <w:b/>
          <w:i/>
          <w:iCs/>
          <w:spacing w:val="-3"/>
        </w:rPr>
      </w:pPr>
      <w:r>
        <w:rPr>
          <w:rFonts w:ascii="Times New Roman" w:hAnsi="Times New Roman"/>
          <w:b/>
          <w:bCs w:val="0"/>
          <w:spacing w:val="-3"/>
        </w:rPr>
        <w:t>Summary</w:t>
      </w:r>
    </w:p>
    <w:p w:rsidR="00F61CBA" w:rsidRDefault="00F61CBA" w:rsidP="00F61CBA">
      <w:pPr>
        <w:tabs>
          <w:tab w:val="left" w:pos="-720"/>
          <w:tab w:val="left" w:pos="0"/>
        </w:tabs>
        <w:suppressAutoHyphens/>
        <w:spacing w:line="240" w:lineRule="atLeast"/>
        <w:jc w:val="both"/>
        <w:rPr>
          <w:rFonts w:ascii="Times New Roman" w:hAnsi="Times New Roman"/>
          <w:b/>
          <w:bCs w:val="0"/>
          <w:spacing w:val="-3"/>
        </w:rPr>
      </w:pPr>
    </w:p>
    <w:p w:rsidR="00BC4E6A" w:rsidRPr="00D41AC8" w:rsidRDefault="00C04CB6" w:rsidP="00F61CBA">
      <w:pPr>
        <w:tabs>
          <w:tab w:val="left" w:pos="-720"/>
          <w:tab w:val="left" w:pos="0"/>
        </w:tabs>
        <w:suppressAutoHyphens/>
        <w:spacing w:line="240" w:lineRule="atLeast"/>
        <w:ind w:left="1440"/>
        <w:jc w:val="both"/>
        <w:rPr>
          <w:rFonts w:ascii="Times New Roman" w:hAnsi="Times New Roman"/>
          <w:bCs w:val="0"/>
          <w:spacing w:val="-3"/>
        </w:rPr>
      </w:pPr>
      <w:r w:rsidRPr="00D41AC8">
        <w:rPr>
          <w:rFonts w:ascii="Times New Roman" w:hAnsi="Times New Roman"/>
          <w:bCs w:val="0"/>
          <w:spacing w:val="-3"/>
        </w:rPr>
        <w:t>This is a s</w:t>
      </w:r>
      <w:r w:rsidR="00917D82" w:rsidRPr="00D41AC8">
        <w:rPr>
          <w:rFonts w:ascii="Times New Roman" w:hAnsi="Times New Roman"/>
          <w:bCs w:val="0"/>
          <w:spacing w:val="-3"/>
        </w:rPr>
        <w:t xml:space="preserve">tudy session </w:t>
      </w:r>
      <w:r w:rsidR="0066140E" w:rsidRPr="00D41AC8">
        <w:rPr>
          <w:rFonts w:ascii="Times New Roman" w:hAnsi="Times New Roman"/>
          <w:bCs w:val="0"/>
          <w:spacing w:val="-3"/>
        </w:rPr>
        <w:t xml:space="preserve">to </w:t>
      </w:r>
      <w:r w:rsidRPr="00D41AC8">
        <w:rPr>
          <w:rFonts w:ascii="Times New Roman" w:hAnsi="Times New Roman"/>
          <w:bCs w:val="0"/>
          <w:spacing w:val="-3"/>
        </w:rPr>
        <w:t>consider</w:t>
      </w:r>
      <w:r w:rsidR="00A00C01" w:rsidRPr="00D41AC8">
        <w:rPr>
          <w:rFonts w:ascii="Times New Roman" w:hAnsi="Times New Roman"/>
          <w:bCs w:val="0"/>
          <w:spacing w:val="-3"/>
        </w:rPr>
        <w:t xml:space="preserve"> </w:t>
      </w:r>
      <w:r w:rsidR="00095983" w:rsidRPr="00D41AC8">
        <w:rPr>
          <w:rFonts w:ascii="Times New Roman" w:hAnsi="Times New Roman"/>
          <w:bCs w:val="0"/>
          <w:spacing w:val="-3"/>
        </w:rPr>
        <w:t xml:space="preserve">a </w:t>
      </w:r>
      <w:r w:rsidR="00BC4E6A" w:rsidRPr="00D41AC8">
        <w:rPr>
          <w:rFonts w:ascii="Times New Roman" w:hAnsi="Times New Roman"/>
          <w:bCs w:val="0"/>
          <w:spacing w:val="-3"/>
        </w:rPr>
        <w:t xml:space="preserve">proposal by Contra Costa County </w:t>
      </w:r>
      <w:r w:rsidR="00095983" w:rsidRPr="00D41AC8">
        <w:rPr>
          <w:rFonts w:ascii="Times New Roman" w:hAnsi="Times New Roman"/>
          <w:bCs w:val="0"/>
          <w:spacing w:val="-3"/>
        </w:rPr>
        <w:t xml:space="preserve">for a 34 unit single family </w:t>
      </w:r>
      <w:r w:rsidR="00641F5D" w:rsidRPr="00D41AC8">
        <w:rPr>
          <w:rFonts w:ascii="Times New Roman" w:hAnsi="Times New Roman"/>
          <w:bCs w:val="0"/>
          <w:spacing w:val="-3"/>
        </w:rPr>
        <w:t xml:space="preserve">detached small lot </w:t>
      </w:r>
      <w:r w:rsidR="00095983" w:rsidRPr="00D41AC8">
        <w:rPr>
          <w:rFonts w:ascii="Times New Roman" w:hAnsi="Times New Roman"/>
          <w:bCs w:val="0"/>
          <w:spacing w:val="-3"/>
        </w:rPr>
        <w:t>residential subdivision</w:t>
      </w:r>
      <w:r w:rsidRPr="00D41AC8">
        <w:rPr>
          <w:rFonts w:ascii="Times New Roman" w:hAnsi="Times New Roman"/>
          <w:bCs w:val="0"/>
          <w:spacing w:val="-3"/>
        </w:rPr>
        <w:t xml:space="preserve"> that would be located on the site of the existing Pleasant Hill library</w:t>
      </w:r>
      <w:r w:rsidR="00095983" w:rsidRPr="00D41AC8">
        <w:rPr>
          <w:rFonts w:ascii="Times New Roman" w:hAnsi="Times New Roman"/>
          <w:bCs w:val="0"/>
          <w:spacing w:val="-3"/>
        </w:rPr>
        <w:t xml:space="preserve">.  </w:t>
      </w:r>
      <w:r w:rsidRPr="00D41AC8">
        <w:rPr>
          <w:rFonts w:ascii="Times New Roman" w:hAnsi="Times New Roman"/>
          <w:bCs w:val="0"/>
          <w:spacing w:val="-3"/>
        </w:rPr>
        <w:t xml:space="preserve">This proposed residential subdivision is one component of an overall Specific Plan for development of the approximately 16 acres of County-owned property which comprises the Oak Park/Monticello Site Program Area.  The focus of this study session is to review the proposed residential development, focusing on the site plan and proposed development standards for this project.   </w:t>
      </w:r>
      <w:r w:rsidR="00BC4E6A" w:rsidRPr="00D41AC8">
        <w:rPr>
          <w:rFonts w:ascii="Times New Roman" w:hAnsi="Times New Roman"/>
          <w:bCs w:val="0"/>
          <w:spacing w:val="-3"/>
        </w:rPr>
        <w:t>The Architectural Review Commission</w:t>
      </w:r>
      <w:r w:rsidR="00A56B33" w:rsidRPr="00D41AC8">
        <w:rPr>
          <w:rFonts w:ascii="Times New Roman" w:hAnsi="Times New Roman"/>
          <w:bCs w:val="0"/>
          <w:spacing w:val="-3"/>
        </w:rPr>
        <w:t xml:space="preserve"> (ARC)</w:t>
      </w:r>
      <w:r w:rsidR="00BC4E6A" w:rsidRPr="00D41AC8">
        <w:rPr>
          <w:rFonts w:ascii="Times New Roman" w:hAnsi="Times New Roman"/>
          <w:bCs w:val="0"/>
          <w:spacing w:val="-3"/>
        </w:rPr>
        <w:t xml:space="preserve"> has conducted a similar study session to review the architecture of the proposed residences.</w:t>
      </w:r>
    </w:p>
    <w:p w:rsidR="00BC4E6A" w:rsidRPr="00D41AC8" w:rsidRDefault="00BC4E6A" w:rsidP="00BC4E6A">
      <w:pPr>
        <w:tabs>
          <w:tab w:val="left" w:pos="-720"/>
          <w:tab w:val="left" w:pos="0"/>
        </w:tabs>
        <w:suppressAutoHyphens/>
        <w:spacing w:line="240" w:lineRule="atLeast"/>
        <w:ind w:left="1440"/>
        <w:jc w:val="both"/>
        <w:rPr>
          <w:rFonts w:ascii="Times New Roman" w:hAnsi="Times New Roman"/>
          <w:bCs w:val="0"/>
          <w:spacing w:val="-3"/>
        </w:rPr>
      </w:pPr>
    </w:p>
    <w:p w:rsidR="00F61CBA" w:rsidRPr="00D41AC8" w:rsidRDefault="00F61CBA" w:rsidP="001F4189">
      <w:pPr>
        <w:numPr>
          <w:ilvl w:val="1"/>
          <w:numId w:val="1"/>
        </w:numPr>
        <w:tabs>
          <w:tab w:val="left" w:pos="-720"/>
          <w:tab w:val="left" w:pos="0"/>
          <w:tab w:val="left" w:pos="720"/>
        </w:tabs>
        <w:suppressAutoHyphens/>
        <w:spacing w:line="240" w:lineRule="atLeast"/>
        <w:jc w:val="both"/>
        <w:rPr>
          <w:rFonts w:ascii="Times New Roman" w:hAnsi="Times New Roman"/>
          <w:b/>
          <w:bCs w:val="0"/>
          <w:spacing w:val="-3"/>
        </w:rPr>
      </w:pPr>
      <w:r w:rsidRPr="00D41AC8">
        <w:rPr>
          <w:rFonts w:ascii="Times New Roman" w:hAnsi="Times New Roman"/>
          <w:b/>
          <w:bCs w:val="0"/>
          <w:spacing w:val="-3"/>
        </w:rPr>
        <w:t>Background</w:t>
      </w:r>
      <w:r w:rsidR="00A56B33" w:rsidRPr="00D41AC8">
        <w:rPr>
          <w:rFonts w:ascii="Times New Roman" w:hAnsi="Times New Roman"/>
          <w:b/>
          <w:bCs w:val="0"/>
          <w:spacing w:val="-3"/>
        </w:rPr>
        <w:t xml:space="preserve"> </w:t>
      </w:r>
    </w:p>
    <w:p w:rsidR="00C61AB6" w:rsidRPr="00D41AC8" w:rsidRDefault="00C61AB6" w:rsidP="00C61AB6">
      <w:pPr>
        <w:tabs>
          <w:tab w:val="left" w:pos="-720"/>
          <w:tab w:val="left" w:pos="0"/>
          <w:tab w:val="left" w:pos="720"/>
        </w:tabs>
        <w:suppressAutoHyphens/>
        <w:spacing w:line="240" w:lineRule="atLeast"/>
        <w:ind w:left="720"/>
        <w:jc w:val="both"/>
        <w:rPr>
          <w:rFonts w:ascii="Times New Roman" w:hAnsi="Times New Roman"/>
          <w:b/>
          <w:bCs w:val="0"/>
          <w:spacing w:val="-3"/>
        </w:rPr>
      </w:pPr>
    </w:p>
    <w:p w:rsidR="00045FC9" w:rsidRPr="00D41AC8" w:rsidRDefault="00A00C01" w:rsidP="00F61CBA">
      <w:pPr>
        <w:tabs>
          <w:tab w:val="left" w:pos="-720"/>
          <w:tab w:val="left" w:pos="0"/>
        </w:tabs>
        <w:suppressAutoHyphens/>
        <w:spacing w:line="240" w:lineRule="atLeast"/>
        <w:ind w:left="1440"/>
        <w:jc w:val="both"/>
        <w:rPr>
          <w:rFonts w:ascii="Times New Roman" w:hAnsi="Times New Roman"/>
          <w:bCs w:val="0"/>
          <w:spacing w:val="-3"/>
        </w:rPr>
      </w:pPr>
      <w:r w:rsidRPr="00D41AC8">
        <w:rPr>
          <w:rFonts w:ascii="Times New Roman" w:hAnsi="Times New Roman"/>
          <w:bCs w:val="0"/>
          <w:spacing w:val="-3"/>
        </w:rPr>
        <w:t xml:space="preserve">The </w:t>
      </w:r>
      <w:r w:rsidR="00343638" w:rsidRPr="00D41AC8">
        <w:rPr>
          <w:rFonts w:ascii="Times New Roman" w:hAnsi="Times New Roman"/>
          <w:bCs w:val="0"/>
          <w:spacing w:val="-3"/>
        </w:rPr>
        <w:t xml:space="preserve">site for the </w:t>
      </w:r>
      <w:r w:rsidR="00BC4E6A" w:rsidRPr="00D41AC8">
        <w:rPr>
          <w:rFonts w:ascii="Times New Roman" w:hAnsi="Times New Roman"/>
          <w:bCs w:val="0"/>
          <w:spacing w:val="-3"/>
        </w:rPr>
        <w:t xml:space="preserve">proposed residential </w:t>
      </w:r>
      <w:r w:rsidR="00343638" w:rsidRPr="00D41AC8">
        <w:rPr>
          <w:rFonts w:ascii="Times New Roman" w:hAnsi="Times New Roman"/>
          <w:bCs w:val="0"/>
          <w:spacing w:val="-3"/>
        </w:rPr>
        <w:t xml:space="preserve">is </w:t>
      </w:r>
      <w:r w:rsidR="00BC4E6A" w:rsidRPr="00D41AC8">
        <w:rPr>
          <w:rFonts w:ascii="Times New Roman" w:hAnsi="Times New Roman"/>
          <w:bCs w:val="0"/>
          <w:spacing w:val="-3"/>
        </w:rPr>
        <w:t xml:space="preserve">a portion of the proposed Specific Plan area that encompasses lands owned by Contra Costa and the Mount Diablo Unified School District within </w:t>
      </w:r>
      <w:r w:rsidR="00343638" w:rsidRPr="00D41AC8">
        <w:rPr>
          <w:rFonts w:ascii="Times New Roman" w:hAnsi="Times New Roman"/>
          <w:bCs w:val="0"/>
          <w:spacing w:val="-3"/>
        </w:rPr>
        <w:t xml:space="preserve">the Oak Park/Monticello Site Program Area. </w:t>
      </w:r>
      <w:r w:rsidR="00BC4E6A" w:rsidRPr="00D41AC8">
        <w:rPr>
          <w:rFonts w:ascii="Times New Roman" w:hAnsi="Times New Roman"/>
          <w:bCs w:val="0"/>
          <w:spacing w:val="-3"/>
        </w:rPr>
        <w:t>The planning area</w:t>
      </w:r>
      <w:r w:rsidR="00343638" w:rsidRPr="00D41AC8">
        <w:rPr>
          <w:rFonts w:ascii="Times New Roman" w:hAnsi="Times New Roman"/>
          <w:bCs w:val="0"/>
          <w:spacing w:val="-3"/>
        </w:rPr>
        <w:t xml:space="preserve"> </w:t>
      </w:r>
      <w:r w:rsidR="00BC4E6A" w:rsidRPr="00D41AC8">
        <w:rPr>
          <w:rFonts w:ascii="Times New Roman" w:hAnsi="Times New Roman"/>
          <w:bCs w:val="0"/>
          <w:spacing w:val="-3"/>
        </w:rPr>
        <w:t xml:space="preserve">also </w:t>
      </w:r>
      <w:r w:rsidR="00343638" w:rsidRPr="00D41AC8">
        <w:rPr>
          <w:rFonts w:ascii="Times New Roman" w:hAnsi="Times New Roman"/>
          <w:bCs w:val="0"/>
          <w:spacing w:val="-3"/>
        </w:rPr>
        <w:t xml:space="preserve">includes the forthcoming </w:t>
      </w:r>
      <w:r w:rsidR="00A96FCE" w:rsidRPr="00D41AC8">
        <w:rPr>
          <w:rFonts w:ascii="Times New Roman" w:hAnsi="Times New Roman"/>
          <w:bCs w:val="0"/>
          <w:spacing w:val="-3"/>
        </w:rPr>
        <w:t>City</w:t>
      </w:r>
      <w:r w:rsidR="00343638" w:rsidRPr="00D41AC8">
        <w:rPr>
          <w:rFonts w:ascii="Times New Roman" w:hAnsi="Times New Roman"/>
          <w:bCs w:val="0"/>
          <w:spacing w:val="-3"/>
        </w:rPr>
        <w:t xml:space="preserve"> of Pleasant Hill Library (located to the east of Monticello Avenue) and Pleasant Hill Recreation and Parks District </w:t>
      </w:r>
      <w:r w:rsidR="00BC4E6A" w:rsidRPr="00D41AC8">
        <w:rPr>
          <w:rFonts w:ascii="Times New Roman" w:hAnsi="Times New Roman"/>
          <w:bCs w:val="0"/>
          <w:spacing w:val="-3"/>
        </w:rPr>
        <w:t>sports</w:t>
      </w:r>
      <w:r w:rsidR="00343638" w:rsidRPr="00D41AC8">
        <w:rPr>
          <w:rFonts w:ascii="Times New Roman" w:hAnsi="Times New Roman"/>
          <w:bCs w:val="0"/>
          <w:spacing w:val="-3"/>
        </w:rPr>
        <w:t xml:space="preserve"> fields, located to the north of forthcoming library.  A four-way memorandum of understanding (between Contra Costa County, </w:t>
      </w:r>
      <w:r w:rsidR="00A96FCE" w:rsidRPr="00D41AC8">
        <w:rPr>
          <w:rFonts w:ascii="Times New Roman" w:hAnsi="Times New Roman"/>
          <w:bCs w:val="0"/>
          <w:spacing w:val="-3"/>
        </w:rPr>
        <w:t>City</w:t>
      </w:r>
      <w:r w:rsidR="00343638" w:rsidRPr="00D41AC8">
        <w:rPr>
          <w:rFonts w:ascii="Times New Roman" w:hAnsi="Times New Roman"/>
          <w:bCs w:val="0"/>
          <w:spacing w:val="-3"/>
        </w:rPr>
        <w:t xml:space="preserve"> of Pleasant Hill, Pleasant Hill Recreation and Parks District and Mount Diablo Unified School District) was approved by all parties </w:t>
      </w:r>
      <w:r w:rsidR="00641F5D" w:rsidRPr="00D41AC8">
        <w:rPr>
          <w:rFonts w:ascii="Times New Roman" w:hAnsi="Times New Roman"/>
          <w:bCs w:val="0"/>
          <w:spacing w:val="-3"/>
        </w:rPr>
        <w:t xml:space="preserve">in August 2018 </w:t>
      </w:r>
      <w:r w:rsidR="00343638" w:rsidRPr="00D41AC8">
        <w:rPr>
          <w:rFonts w:ascii="Times New Roman" w:hAnsi="Times New Roman"/>
          <w:bCs w:val="0"/>
          <w:spacing w:val="-3"/>
        </w:rPr>
        <w:t xml:space="preserve">to </w:t>
      </w:r>
      <w:r w:rsidR="00BC4E6A" w:rsidRPr="00D41AC8">
        <w:rPr>
          <w:rFonts w:ascii="Times New Roman" w:hAnsi="Times New Roman"/>
          <w:bCs w:val="0"/>
          <w:spacing w:val="-3"/>
        </w:rPr>
        <w:t>coordinate development within the program area</w:t>
      </w:r>
      <w:r w:rsidR="00343638" w:rsidRPr="00D41AC8">
        <w:rPr>
          <w:rFonts w:ascii="Times New Roman" w:hAnsi="Times New Roman"/>
          <w:bCs w:val="0"/>
          <w:spacing w:val="-3"/>
        </w:rPr>
        <w:t xml:space="preserve">.  </w:t>
      </w:r>
      <w:r w:rsidR="00045FC9" w:rsidRPr="00D41AC8">
        <w:rPr>
          <w:rFonts w:ascii="Times New Roman" w:hAnsi="Times New Roman"/>
          <w:bCs w:val="0"/>
          <w:spacing w:val="-3"/>
        </w:rPr>
        <w:t>A study session was held with the Architectural Review Commission</w:t>
      </w:r>
      <w:r w:rsidR="00A56B33" w:rsidRPr="00D41AC8">
        <w:rPr>
          <w:rFonts w:ascii="Times New Roman" w:hAnsi="Times New Roman"/>
          <w:bCs w:val="0"/>
          <w:spacing w:val="-3"/>
        </w:rPr>
        <w:t xml:space="preserve"> on</w:t>
      </w:r>
      <w:r w:rsidR="00C61AB6" w:rsidRPr="00D41AC8">
        <w:rPr>
          <w:rFonts w:ascii="Times New Roman" w:hAnsi="Times New Roman"/>
          <w:bCs w:val="0"/>
          <w:spacing w:val="-3"/>
        </w:rPr>
        <w:t xml:space="preserve"> December 6, 2018</w:t>
      </w:r>
      <w:r w:rsidR="00045FC9" w:rsidRPr="00D41AC8">
        <w:rPr>
          <w:rFonts w:ascii="Times New Roman" w:hAnsi="Times New Roman"/>
          <w:bCs w:val="0"/>
          <w:spacing w:val="-3"/>
        </w:rPr>
        <w:t xml:space="preserve"> (</w:t>
      </w:r>
      <w:r w:rsidR="00A56B33" w:rsidRPr="00D41AC8">
        <w:rPr>
          <w:rFonts w:ascii="Times New Roman" w:hAnsi="Times New Roman"/>
          <w:bCs w:val="0"/>
          <w:spacing w:val="-3"/>
        </w:rPr>
        <w:t>s</w:t>
      </w:r>
      <w:r w:rsidR="00045FC9" w:rsidRPr="00D41AC8">
        <w:rPr>
          <w:rFonts w:ascii="Times New Roman" w:hAnsi="Times New Roman"/>
          <w:bCs w:val="0"/>
          <w:spacing w:val="-3"/>
        </w:rPr>
        <w:t xml:space="preserve">ee Attachment </w:t>
      </w:r>
      <w:r w:rsidR="00A7729F" w:rsidRPr="00D41AC8">
        <w:rPr>
          <w:rFonts w:ascii="Times New Roman" w:hAnsi="Times New Roman"/>
          <w:bCs w:val="0"/>
          <w:spacing w:val="-3"/>
        </w:rPr>
        <w:t xml:space="preserve">C </w:t>
      </w:r>
      <w:r w:rsidR="00A56B33" w:rsidRPr="00D41AC8">
        <w:rPr>
          <w:rFonts w:ascii="Times New Roman" w:hAnsi="Times New Roman"/>
          <w:bCs w:val="0"/>
          <w:spacing w:val="-3"/>
        </w:rPr>
        <w:t>for a summary of the ARC comments</w:t>
      </w:r>
      <w:r w:rsidR="00045FC9" w:rsidRPr="00D41AC8">
        <w:rPr>
          <w:rFonts w:ascii="Times New Roman" w:hAnsi="Times New Roman"/>
          <w:bCs w:val="0"/>
          <w:spacing w:val="-3"/>
        </w:rPr>
        <w:t xml:space="preserve">).  </w:t>
      </w:r>
      <w:r w:rsidR="00045FC9" w:rsidRPr="00D41AC8">
        <w:rPr>
          <w:rFonts w:ascii="Times New Roman" w:hAnsi="Times New Roman"/>
          <w:bCs w:val="0"/>
          <w:spacing w:val="-3"/>
        </w:rPr>
        <w:lastRenderedPageBreak/>
        <w:t>Currently, environmental review is being completed</w:t>
      </w:r>
      <w:r w:rsidR="00E26FDD" w:rsidRPr="00D41AC8">
        <w:rPr>
          <w:rFonts w:ascii="Times New Roman" w:hAnsi="Times New Roman"/>
          <w:bCs w:val="0"/>
          <w:spacing w:val="-3"/>
        </w:rPr>
        <w:t xml:space="preserve"> for the project and a draft Environmental Impact Report is </w:t>
      </w:r>
      <w:r w:rsidR="00045FC9" w:rsidRPr="00D41AC8">
        <w:rPr>
          <w:rFonts w:ascii="Times New Roman" w:hAnsi="Times New Roman"/>
          <w:bCs w:val="0"/>
          <w:spacing w:val="-3"/>
        </w:rPr>
        <w:t xml:space="preserve">expected </w:t>
      </w:r>
      <w:r w:rsidR="00E26FDD" w:rsidRPr="00D41AC8">
        <w:rPr>
          <w:rFonts w:ascii="Times New Roman" w:hAnsi="Times New Roman"/>
          <w:bCs w:val="0"/>
          <w:spacing w:val="-3"/>
        </w:rPr>
        <w:t>to be</w:t>
      </w:r>
      <w:r w:rsidR="00045FC9" w:rsidRPr="00D41AC8">
        <w:rPr>
          <w:rFonts w:ascii="Times New Roman" w:hAnsi="Times New Roman"/>
          <w:bCs w:val="0"/>
          <w:spacing w:val="-3"/>
        </w:rPr>
        <w:t xml:space="preserve"> released</w:t>
      </w:r>
      <w:r w:rsidR="00E26FDD" w:rsidRPr="00D41AC8">
        <w:rPr>
          <w:rFonts w:ascii="Times New Roman" w:hAnsi="Times New Roman"/>
          <w:bCs w:val="0"/>
          <w:spacing w:val="-3"/>
        </w:rPr>
        <w:t xml:space="preserve"> for public review by the end of April.</w:t>
      </w:r>
    </w:p>
    <w:p w:rsidR="00B97853" w:rsidRPr="00D41AC8" w:rsidRDefault="00B97853" w:rsidP="00F61CBA">
      <w:pPr>
        <w:tabs>
          <w:tab w:val="left" w:pos="-720"/>
          <w:tab w:val="left" w:pos="0"/>
        </w:tabs>
        <w:suppressAutoHyphens/>
        <w:spacing w:line="240" w:lineRule="atLeast"/>
        <w:ind w:left="1440"/>
        <w:jc w:val="both"/>
        <w:rPr>
          <w:rFonts w:ascii="Times New Roman" w:hAnsi="Times New Roman"/>
          <w:bCs w:val="0"/>
          <w:spacing w:val="-3"/>
        </w:rPr>
      </w:pPr>
    </w:p>
    <w:p w:rsidR="00A73627" w:rsidRPr="00D41AC8" w:rsidRDefault="009B17C5" w:rsidP="00374DAF">
      <w:pPr>
        <w:numPr>
          <w:ilvl w:val="0"/>
          <w:numId w:val="1"/>
        </w:numPr>
        <w:jc w:val="both"/>
        <w:rPr>
          <w:rFonts w:ascii="Times New Roman" w:hAnsi="Times New Roman"/>
          <w:b/>
          <w:bCs w:val="0"/>
        </w:rPr>
      </w:pPr>
      <w:r w:rsidRPr="00D41AC8">
        <w:rPr>
          <w:rFonts w:ascii="Times New Roman" w:hAnsi="Times New Roman"/>
          <w:b/>
          <w:bCs w:val="0"/>
        </w:rPr>
        <w:t>ANALYSIS</w:t>
      </w:r>
    </w:p>
    <w:p w:rsidR="00A73627" w:rsidRPr="00D41AC8" w:rsidRDefault="00A73627" w:rsidP="00A73627">
      <w:pPr>
        <w:jc w:val="both"/>
        <w:rPr>
          <w:rFonts w:ascii="Times New Roman" w:hAnsi="Times New Roman"/>
          <w:b/>
          <w:bCs w:val="0"/>
        </w:rPr>
      </w:pPr>
    </w:p>
    <w:p w:rsidR="002D1441" w:rsidRPr="00D41AC8" w:rsidRDefault="002D1441" w:rsidP="002D1441">
      <w:pPr>
        <w:ind w:left="720"/>
        <w:jc w:val="both"/>
        <w:rPr>
          <w:rFonts w:ascii="Times New Roman" w:hAnsi="Times New Roman"/>
          <w:bCs w:val="0"/>
        </w:rPr>
      </w:pPr>
      <w:r w:rsidRPr="00D41AC8">
        <w:rPr>
          <w:rFonts w:ascii="Times New Roman" w:hAnsi="Times New Roman"/>
          <w:bCs w:val="0"/>
        </w:rPr>
        <w:t>The purpose of this study session is to</w:t>
      </w:r>
      <w:r w:rsidR="002003B9" w:rsidRPr="00D41AC8">
        <w:rPr>
          <w:rFonts w:ascii="Times New Roman" w:hAnsi="Times New Roman"/>
          <w:bCs w:val="0"/>
        </w:rPr>
        <w:t xml:space="preserve"> receive </w:t>
      </w:r>
      <w:r w:rsidR="0066140E" w:rsidRPr="00D41AC8">
        <w:rPr>
          <w:rFonts w:ascii="Times New Roman" w:hAnsi="Times New Roman"/>
          <w:bCs w:val="0"/>
        </w:rPr>
        <w:t xml:space="preserve">preliminary </w:t>
      </w:r>
      <w:r w:rsidR="002003B9" w:rsidRPr="00D41AC8">
        <w:rPr>
          <w:rFonts w:ascii="Times New Roman" w:hAnsi="Times New Roman"/>
          <w:bCs w:val="0"/>
        </w:rPr>
        <w:t>input</w:t>
      </w:r>
      <w:r w:rsidR="0066140E" w:rsidRPr="00D41AC8">
        <w:rPr>
          <w:rFonts w:ascii="Times New Roman" w:hAnsi="Times New Roman"/>
          <w:bCs w:val="0"/>
        </w:rPr>
        <w:t xml:space="preserve"> on the </w:t>
      </w:r>
      <w:r w:rsidR="00E26FDD" w:rsidRPr="00D41AC8">
        <w:rPr>
          <w:rFonts w:ascii="Times New Roman" w:hAnsi="Times New Roman"/>
          <w:bCs w:val="0"/>
        </w:rPr>
        <w:t>plans for the</w:t>
      </w:r>
      <w:r w:rsidR="009B17C5" w:rsidRPr="00D41AC8">
        <w:rPr>
          <w:rFonts w:ascii="Times New Roman" w:hAnsi="Times New Roman"/>
          <w:bCs w:val="0"/>
        </w:rPr>
        <w:t xml:space="preserve"> proposed </w:t>
      </w:r>
      <w:r w:rsidR="00695841" w:rsidRPr="00D41AC8">
        <w:rPr>
          <w:rFonts w:ascii="Times New Roman" w:hAnsi="Times New Roman"/>
          <w:bCs w:val="0"/>
        </w:rPr>
        <w:t xml:space="preserve">residential </w:t>
      </w:r>
      <w:r w:rsidR="00A44A89" w:rsidRPr="00D41AC8">
        <w:rPr>
          <w:rFonts w:ascii="Times New Roman" w:hAnsi="Times New Roman"/>
          <w:bCs w:val="0"/>
        </w:rPr>
        <w:t>subdivision</w:t>
      </w:r>
      <w:r w:rsidR="009B17C5" w:rsidRPr="00D41AC8">
        <w:rPr>
          <w:rFonts w:ascii="Times New Roman" w:hAnsi="Times New Roman"/>
          <w:bCs w:val="0"/>
        </w:rPr>
        <w:t>.</w:t>
      </w:r>
    </w:p>
    <w:p w:rsidR="00E77CE1" w:rsidRPr="00D41AC8" w:rsidRDefault="00E77CE1" w:rsidP="002D1441">
      <w:pPr>
        <w:ind w:left="720"/>
        <w:jc w:val="both"/>
        <w:rPr>
          <w:rFonts w:ascii="Times New Roman" w:hAnsi="Times New Roman"/>
          <w:bCs w:val="0"/>
        </w:rPr>
      </w:pPr>
    </w:p>
    <w:p w:rsidR="00695841" w:rsidRPr="00D41AC8" w:rsidRDefault="00695841" w:rsidP="009B17C5">
      <w:pPr>
        <w:pStyle w:val="ListParagraph"/>
        <w:numPr>
          <w:ilvl w:val="1"/>
          <w:numId w:val="1"/>
        </w:numPr>
        <w:jc w:val="both"/>
        <w:rPr>
          <w:rFonts w:ascii="Times New Roman" w:hAnsi="Times New Roman"/>
          <w:b/>
        </w:rPr>
      </w:pPr>
      <w:r w:rsidRPr="00D41AC8">
        <w:rPr>
          <w:rFonts w:ascii="Times New Roman" w:hAnsi="Times New Roman"/>
          <w:b/>
        </w:rPr>
        <w:t>Specific Plan</w:t>
      </w:r>
    </w:p>
    <w:p w:rsidR="00695841" w:rsidRPr="00D41AC8" w:rsidRDefault="00695841" w:rsidP="00695841">
      <w:pPr>
        <w:ind w:left="1440"/>
        <w:jc w:val="both"/>
        <w:rPr>
          <w:rFonts w:ascii="Times New Roman" w:hAnsi="Times New Roman"/>
        </w:rPr>
      </w:pPr>
    </w:p>
    <w:p w:rsidR="00695841" w:rsidRPr="00D41AC8" w:rsidRDefault="00E26FDD" w:rsidP="00695841">
      <w:pPr>
        <w:ind w:left="1440"/>
        <w:jc w:val="both"/>
        <w:rPr>
          <w:rFonts w:ascii="Times New Roman" w:hAnsi="Times New Roman"/>
        </w:rPr>
      </w:pPr>
      <w:r w:rsidRPr="00D41AC8">
        <w:rPr>
          <w:rFonts w:ascii="Times New Roman" w:hAnsi="Times New Roman"/>
        </w:rPr>
        <w:t xml:space="preserve">A </w:t>
      </w:r>
      <w:r w:rsidR="00695841" w:rsidRPr="00D41AC8">
        <w:rPr>
          <w:rFonts w:ascii="Times New Roman" w:hAnsi="Times New Roman"/>
        </w:rPr>
        <w:t>Specific Plan</w:t>
      </w:r>
      <w:r w:rsidRPr="00D41AC8">
        <w:rPr>
          <w:rFonts w:ascii="Times New Roman" w:hAnsi="Times New Roman"/>
        </w:rPr>
        <w:t xml:space="preserve"> encompassing the proposed residential subdivision, library, sports fields/park and related public improvements</w:t>
      </w:r>
      <w:r w:rsidR="00695841" w:rsidRPr="00D41AC8">
        <w:rPr>
          <w:rFonts w:ascii="Times New Roman" w:hAnsi="Times New Roman"/>
        </w:rPr>
        <w:t xml:space="preserve"> is being prepared for this site.  The Specific Plan w</w:t>
      </w:r>
      <w:r w:rsidRPr="00D41AC8">
        <w:rPr>
          <w:rFonts w:ascii="Times New Roman" w:hAnsi="Times New Roman"/>
        </w:rPr>
        <w:t>ill</w:t>
      </w:r>
      <w:r w:rsidR="00695841" w:rsidRPr="00D41AC8">
        <w:rPr>
          <w:rFonts w:ascii="Times New Roman" w:hAnsi="Times New Roman"/>
        </w:rPr>
        <w:t xml:space="preserve"> include overall development</w:t>
      </w:r>
      <w:r w:rsidRPr="00D41AC8">
        <w:rPr>
          <w:rFonts w:ascii="Times New Roman" w:hAnsi="Times New Roman"/>
        </w:rPr>
        <w:t xml:space="preserve"> standards</w:t>
      </w:r>
      <w:r w:rsidR="00695841" w:rsidRPr="00D41AC8">
        <w:rPr>
          <w:rFonts w:ascii="Times New Roman" w:hAnsi="Times New Roman"/>
        </w:rPr>
        <w:t xml:space="preserve"> and design guidelines that w</w:t>
      </w:r>
      <w:r w:rsidRPr="00D41AC8">
        <w:rPr>
          <w:rFonts w:ascii="Times New Roman" w:hAnsi="Times New Roman"/>
        </w:rPr>
        <w:t>ill</w:t>
      </w:r>
      <w:r w:rsidR="00695841" w:rsidRPr="00D41AC8">
        <w:rPr>
          <w:rFonts w:ascii="Times New Roman" w:hAnsi="Times New Roman"/>
        </w:rPr>
        <w:t xml:space="preserve"> be applicable to each portion of the project.</w:t>
      </w:r>
    </w:p>
    <w:p w:rsidR="00695841" w:rsidRPr="00D41AC8" w:rsidRDefault="00695841" w:rsidP="00695841">
      <w:pPr>
        <w:ind w:left="1440"/>
        <w:jc w:val="both"/>
        <w:rPr>
          <w:rFonts w:ascii="Times New Roman" w:hAnsi="Times New Roman"/>
        </w:rPr>
      </w:pPr>
    </w:p>
    <w:p w:rsidR="009B17C5" w:rsidRPr="00D41AC8" w:rsidRDefault="009B17C5" w:rsidP="009B17C5">
      <w:pPr>
        <w:pStyle w:val="ListParagraph"/>
        <w:numPr>
          <w:ilvl w:val="1"/>
          <w:numId w:val="1"/>
        </w:numPr>
        <w:jc w:val="both"/>
        <w:rPr>
          <w:rFonts w:ascii="Times New Roman" w:hAnsi="Times New Roman"/>
          <w:b/>
        </w:rPr>
      </w:pPr>
      <w:r w:rsidRPr="00D41AC8">
        <w:rPr>
          <w:rFonts w:ascii="Times New Roman" w:hAnsi="Times New Roman"/>
          <w:b/>
        </w:rPr>
        <w:t>Development Standards Compliance</w:t>
      </w:r>
    </w:p>
    <w:p w:rsidR="009B17C5" w:rsidRPr="00D41AC8" w:rsidRDefault="009B17C5" w:rsidP="009B17C5">
      <w:pPr>
        <w:jc w:val="both"/>
        <w:rPr>
          <w:rFonts w:ascii="Times New Roman" w:hAnsi="Times New Roman"/>
        </w:rPr>
      </w:pPr>
    </w:p>
    <w:p w:rsidR="001504C4" w:rsidRPr="00D41AC8" w:rsidRDefault="00E26FDD" w:rsidP="009B17C5">
      <w:pPr>
        <w:ind w:left="1440"/>
        <w:jc w:val="both"/>
        <w:rPr>
          <w:rFonts w:ascii="Times New Roman" w:hAnsi="Times New Roman"/>
        </w:rPr>
      </w:pPr>
      <w:r w:rsidRPr="00D41AC8">
        <w:rPr>
          <w:rFonts w:ascii="Times New Roman" w:hAnsi="Times New Roman"/>
        </w:rPr>
        <w:t xml:space="preserve"> A summary of the development s</w:t>
      </w:r>
      <w:r w:rsidR="001504C4" w:rsidRPr="00D41AC8">
        <w:rPr>
          <w:rFonts w:ascii="Times New Roman" w:hAnsi="Times New Roman"/>
        </w:rPr>
        <w:t xml:space="preserve">tandards </w:t>
      </w:r>
      <w:r w:rsidRPr="00D41AC8">
        <w:rPr>
          <w:rFonts w:ascii="Times New Roman" w:hAnsi="Times New Roman"/>
        </w:rPr>
        <w:t>that would be applicable to the residential subdivision is</w:t>
      </w:r>
      <w:r w:rsidR="001504C4" w:rsidRPr="00D41AC8">
        <w:rPr>
          <w:rFonts w:ascii="Times New Roman" w:hAnsi="Times New Roman"/>
        </w:rPr>
        <w:t xml:space="preserve"> provided in the table below:</w:t>
      </w:r>
    </w:p>
    <w:p w:rsidR="001504C4" w:rsidRPr="00D41AC8" w:rsidRDefault="001504C4" w:rsidP="009B17C5">
      <w:pPr>
        <w:ind w:left="1440"/>
        <w:jc w:val="both"/>
        <w:rPr>
          <w:rFonts w:ascii="Times New Roman" w:hAnsi="Times New Roman"/>
        </w:rPr>
      </w:pPr>
    </w:p>
    <w:p w:rsidR="003356E9" w:rsidRPr="00D41AC8" w:rsidRDefault="003356E9" w:rsidP="009B17C5">
      <w:pPr>
        <w:ind w:left="1440"/>
        <w:jc w:val="both"/>
        <w:rPr>
          <w:rFonts w:ascii="Times New Roman" w:hAnsi="Times New Roman"/>
        </w:rPr>
      </w:pPr>
    </w:p>
    <w:tbl>
      <w:tblPr>
        <w:tblW w:w="8190" w:type="dxa"/>
        <w:tblInd w:w="1548" w:type="dxa"/>
        <w:tblLook w:val="0000" w:firstRow="0" w:lastRow="0" w:firstColumn="0" w:lastColumn="0" w:noHBand="0" w:noVBand="0"/>
      </w:tblPr>
      <w:tblGrid>
        <w:gridCol w:w="4140"/>
        <w:gridCol w:w="4050"/>
      </w:tblGrid>
      <w:tr w:rsidR="009B17C5" w:rsidRPr="00D41AC8" w:rsidTr="0078778F">
        <w:trPr>
          <w:cantSplit/>
          <w:tblHeader/>
        </w:trPr>
        <w:tc>
          <w:tcPr>
            <w:tcW w:w="8190" w:type="dxa"/>
            <w:gridSpan w:val="2"/>
            <w:tcBorders>
              <w:top w:val="single" w:sz="2" w:space="0" w:color="auto"/>
              <w:left w:val="single" w:sz="2" w:space="0" w:color="auto"/>
              <w:bottom w:val="single" w:sz="2" w:space="0" w:color="auto"/>
              <w:right w:val="single" w:sz="2" w:space="0" w:color="auto"/>
            </w:tcBorders>
            <w:shd w:val="clear" w:color="auto" w:fill="BFBFBF"/>
          </w:tcPr>
          <w:p w:rsidR="009B17C5" w:rsidRPr="00D41AC8" w:rsidRDefault="009B17C5" w:rsidP="0014617C">
            <w:pPr>
              <w:tabs>
                <w:tab w:val="left" w:pos="450"/>
                <w:tab w:val="left" w:pos="1170"/>
              </w:tabs>
              <w:spacing w:line="240" w:lineRule="atLeast"/>
              <w:jc w:val="center"/>
              <w:rPr>
                <w:rFonts w:ascii="Times New Roman" w:hAnsi="Times New Roman"/>
                <w:b/>
                <w:sz w:val="32"/>
                <w:szCs w:val="32"/>
              </w:rPr>
            </w:pPr>
            <w:r w:rsidRPr="00D41AC8">
              <w:rPr>
                <w:rFonts w:ascii="Times New Roman" w:hAnsi="Times New Roman"/>
                <w:b/>
                <w:sz w:val="32"/>
                <w:szCs w:val="32"/>
              </w:rPr>
              <w:t>Development Standards</w:t>
            </w:r>
          </w:p>
        </w:tc>
      </w:tr>
      <w:tr w:rsidR="009B17C5" w:rsidRPr="00D41AC8" w:rsidTr="0078778F">
        <w:trPr>
          <w:cantSplit/>
          <w:trHeight w:val="276"/>
          <w:tblHeader/>
        </w:trPr>
        <w:tc>
          <w:tcPr>
            <w:tcW w:w="4140" w:type="dxa"/>
            <w:tcBorders>
              <w:top w:val="single" w:sz="2" w:space="0" w:color="auto"/>
              <w:left w:val="single" w:sz="2" w:space="0" w:color="auto"/>
              <w:bottom w:val="single" w:sz="2" w:space="0" w:color="auto"/>
              <w:right w:val="single" w:sz="2" w:space="0" w:color="auto"/>
            </w:tcBorders>
            <w:vAlign w:val="center"/>
          </w:tcPr>
          <w:p w:rsidR="009B17C5" w:rsidRPr="00D41AC8" w:rsidRDefault="00587F7D" w:rsidP="00587F7D">
            <w:pPr>
              <w:spacing w:before="120" w:after="120"/>
              <w:jc w:val="center"/>
              <w:outlineLvl w:val="8"/>
              <w:rPr>
                <w:rFonts w:ascii="Times New Roman" w:hAnsi="Times New Roman"/>
                <w:b/>
              </w:rPr>
            </w:pPr>
            <w:r w:rsidRPr="00D41AC8">
              <w:rPr>
                <w:rFonts w:ascii="Times New Roman" w:hAnsi="Times New Roman"/>
                <w:b/>
              </w:rPr>
              <w:t>Development Standards</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D41AC8" w:rsidRDefault="009B17C5" w:rsidP="00587F7D">
            <w:pPr>
              <w:tabs>
                <w:tab w:val="left" w:pos="1170"/>
              </w:tabs>
              <w:spacing w:line="240" w:lineRule="atLeast"/>
              <w:ind w:left="12"/>
              <w:jc w:val="center"/>
              <w:rPr>
                <w:rFonts w:ascii="Times New Roman" w:hAnsi="Times New Roman"/>
                <w:b/>
              </w:rPr>
            </w:pPr>
            <w:r w:rsidRPr="00D41AC8">
              <w:rPr>
                <w:rFonts w:ascii="Times New Roman" w:hAnsi="Times New Roman"/>
                <w:b/>
              </w:rPr>
              <w:t xml:space="preserve">Proposed </w:t>
            </w:r>
            <w:r w:rsidR="00587F7D" w:rsidRPr="00D41AC8">
              <w:rPr>
                <w:rFonts w:ascii="Times New Roman" w:hAnsi="Times New Roman"/>
                <w:b/>
              </w:rPr>
              <w:t>Development</w:t>
            </w:r>
          </w:p>
        </w:tc>
      </w:tr>
      <w:tr w:rsidR="009B17C5" w:rsidRPr="00D41AC8" w:rsidTr="0014617C">
        <w:trPr>
          <w:cantSplit/>
          <w:trHeight w:val="951"/>
        </w:trPr>
        <w:tc>
          <w:tcPr>
            <w:tcW w:w="4140" w:type="dxa"/>
            <w:tcBorders>
              <w:top w:val="single" w:sz="2" w:space="0" w:color="auto"/>
              <w:left w:val="single" w:sz="2" w:space="0" w:color="auto"/>
              <w:bottom w:val="single" w:sz="2" w:space="0" w:color="auto"/>
              <w:right w:val="single" w:sz="2" w:space="0" w:color="auto"/>
            </w:tcBorders>
          </w:tcPr>
          <w:p w:rsidR="009B17C5" w:rsidRPr="00D41AC8" w:rsidRDefault="009B17C5" w:rsidP="0014617C">
            <w:pPr>
              <w:spacing w:before="120" w:after="120"/>
              <w:outlineLvl w:val="8"/>
              <w:rPr>
                <w:rFonts w:ascii="Times New Roman" w:hAnsi="Times New Roman"/>
                <w:b/>
              </w:rPr>
            </w:pPr>
            <w:r w:rsidRPr="00D41AC8">
              <w:rPr>
                <w:rFonts w:ascii="Times New Roman" w:hAnsi="Times New Roman"/>
                <w:b/>
              </w:rPr>
              <w:t>Setbacks</w:t>
            </w:r>
          </w:p>
          <w:p w:rsidR="001504C4" w:rsidRPr="00D41AC8" w:rsidRDefault="009B17C5" w:rsidP="00587F7D">
            <w:pPr>
              <w:spacing w:before="120" w:after="120"/>
              <w:outlineLvl w:val="8"/>
              <w:rPr>
                <w:rFonts w:ascii="Times New Roman" w:hAnsi="Times New Roman"/>
              </w:rPr>
            </w:pPr>
            <w:r w:rsidRPr="00D41AC8">
              <w:rPr>
                <w:rFonts w:ascii="Times New Roman" w:hAnsi="Times New Roman"/>
              </w:rPr>
              <w:t>Front Yard:</w:t>
            </w:r>
            <w:r w:rsidR="005E73AE" w:rsidRPr="00D41AC8">
              <w:rPr>
                <w:rFonts w:ascii="Times New Roman" w:hAnsi="Times New Roman"/>
              </w:rPr>
              <w:t xml:space="preserve"> </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D41AC8" w:rsidRDefault="009B17C5" w:rsidP="001504C4">
            <w:pPr>
              <w:tabs>
                <w:tab w:val="left" w:pos="1170"/>
              </w:tabs>
              <w:spacing w:after="120" w:line="240" w:lineRule="atLeast"/>
              <w:ind w:left="374" w:hanging="360"/>
              <w:jc w:val="center"/>
              <w:rPr>
                <w:rFonts w:ascii="Times New Roman" w:hAnsi="Times New Roman"/>
              </w:rPr>
            </w:pPr>
          </w:p>
          <w:p w:rsidR="001504C4" w:rsidRPr="00D41AC8" w:rsidRDefault="00587F7D" w:rsidP="00587F7D">
            <w:pPr>
              <w:tabs>
                <w:tab w:val="left" w:pos="1170"/>
              </w:tabs>
              <w:spacing w:after="120" w:line="240" w:lineRule="atLeast"/>
              <w:ind w:left="374" w:hanging="360"/>
              <w:jc w:val="center"/>
              <w:rPr>
                <w:rFonts w:ascii="Times New Roman" w:hAnsi="Times New Roman"/>
              </w:rPr>
            </w:pPr>
            <w:r w:rsidRPr="00D41AC8">
              <w:rPr>
                <w:rFonts w:ascii="Times New Roman" w:hAnsi="Times New Roman"/>
              </w:rPr>
              <w:t>10 feet</w:t>
            </w:r>
          </w:p>
          <w:p w:rsidR="00587F7D" w:rsidRPr="00D41AC8" w:rsidRDefault="00587F7D" w:rsidP="00587F7D">
            <w:pPr>
              <w:tabs>
                <w:tab w:val="left" w:pos="1170"/>
              </w:tabs>
              <w:spacing w:after="120" w:line="240" w:lineRule="atLeast"/>
              <w:ind w:left="374" w:hanging="360"/>
              <w:jc w:val="center"/>
              <w:rPr>
                <w:rFonts w:ascii="Times New Roman" w:hAnsi="Times New Roman"/>
              </w:rPr>
            </w:pPr>
            <w:r w:rsidRPr="00D41AC8">
              <w:rPr>
                <w:rFonts w:ascii="Times New Roman" w:hAnsi="Times New Roman"/>
              </w:rPr>
              <w:t>5 feet with a covered porch feature</w:t>
            </w:r>
          </w:p>
          <w:p w:rsidR="00F66C8B" w:rsidRPr="00D41AC8" w:rsidRDefault="00F66C8B" w:rsidP="00587F7D">
            <w:pPr>
              <w:tabs>
                <w:tab w:val="left" w:pos="1170"/>
              </w:tabs>
              <w:spacing w:after="120" w:line="240" w:lineRule="atLeast"/>
              <w:ind w:left="374" w:hanging="360"/>
              <w:jc w:val="center"/>
              <w:rPr>
                <w:rFonts w:ascii="Times New Roman" w:hAnsi="Times New Roman"/>
              </w:rPr>
            </w:pPr>
            <w:r w:rsidRPr="00D41AC8">
              <w:rPr>
                <w:rFonts w:ascii="Times New Roman" w:hAnsi="Times New Roman"/>
              </w:rPr>
              <w:t>Setback to garage door – 19 feet</w:t>
            </w:r>
          </w:p>
        </w:tc>
      </w:tr>
      <w:tr w:rsidR="009B17C5" w:rsidRPr="00D41AC8"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D41AC8" w:rsidRDefault="009B17C5" w:rsidP="00587F7D">
            <w:pPr>
              <w:tabs>
                <w:tab w:val="left" w:pos="450"/>
                <w:tab w:val="left" w:pos="1170"/>
              </w:tabs>
              <w:spacing w:line="240" w:lineRule="atLeast"/>
              <w:rPr>
                <w:rFonts w:ascii="Times New Roman" w:hAnsi="Times New Roman"/>
              </w:rPr>
            </w:pPr>
            <w:r w:rsidRPr="00D41AC8">
              <w:rPr>
                <w:rFonts w:ascii="Times New Roman" w:hAnsi="Times New Roman"/>
              </w:rPr>
              <w:t>Rear Yard:</w:t>
            </w:r>
            <w:r w:rsidR="005E73AE" w:rsidRPr="00D41AC8">
              <w:rPr>
                <w:rFonts w:ascii="Times New Roman" w:hAnsi="Times New Roman"/>
              </w:rPr>
              <w:t xml:space="preserve"> </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D41AC8" w:rsidRDefault="00587F7D" w:rsidP="00587F7D">
            <w:pPr>
              <w:tabs>
                <w:tab w:val="left" w:pos="1170"/>
              </w:tabs>
              <w:spacing w:line="240" w:lineRule="atLeast"/>
              <w:jc w:val="center"/>
              <w:rPr>
                <w:rFonts w:ascii="Times New Roman" w:hAnsi="Times New Roman"/>
              </w:rPr>
            </w:pPr>
            <w:r w:rsidRPr="00D41AC8">
              <w:rPr>
                <w:rFonts w:ascii="Times New Roman" w:hAnsi="Times New Roman"/>
              </w:rPr>
              <w:t>8 feet</w:t>
            </w:r>
          </w:p>
          <w:p w:rsidR="00F66C8B" w:rsidRPr="00D41AC8" w:rsidRDefault="00F66C8B" w:rsidP="00587F7D">
            <w:pPr>
              <w:tabs>
                <w:tab w:val="left" w:pos="1170"/>
              </w:tabs>
              <w:spacing w:line="240" w:lineRule="atLeast"/>
              <w:jc w:val="center"/>
              <w:rPr>
                <w:rFonts w:ascii="Times New Roman" w:hAnsi="Times New Roman"/>
              </w:rPr>
            </w:pPr>
            <w:r w:rsidRPr="00D41AC8">
              <w:rPr>
                <w:rFonts w:ascii="Times New Roman" w:hAnsi="Times New Roman"/>
              </w:rPr>
              <w:t>California rooms, decks and balconies may encroach up to three feet</w:t>
            </w:r>
          </w:p>
        </w:tc>
      </w:tr>
      <w:tr w:rsidR="009B17C5" w:rsidRPr="00D41AC8"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D41AC8" w:rsidRDefault="009B17C5" w:rsidP="00587F7D">
            <w:pPr>
              <w:tabs>
                <w:tab w:val="left" w:pos="450"/>
                <w:tab w:val="left" w:pos="1170"/>
              </w:tabs>
              <w:spacing w:line="240" w:lineRule="atLeast"/>
              <w:rPr>
                <w:rFonts w:ascii="Times New Roman" w:hAnsi="Times New Roman"/>
              </w:rPr>
            </w:pPr>
            <w:r w:rsidRPr="00D41AC8">
              <w:rPr>
                <w:rFonts w:ascii="Times New Roman" w:hAnsi="Times New Roman"/>
              </w:rPr>
              <w:t xml:space="preserve">Aggregate </w:t>
            </w:r>
            <w:r w:rsidR="001504C4" w:rsidRPr="00D41AC8">
              <w:rPr>
                <w:rFonts w:ascii="Times New Roman" w:hAnsi="Times New Roman"/>
              </w:rPr>
              <w:t>Side Yard:</w:t>
            </w:r>
            <w:r w:rsidR="005E73AE" w:rsidRPr="00D41AC8">
              <w:rPr>
                <w:rFonts w:ascii="Times New Roman" w:hAnsi="Times New Roman"/>
              </w:rPr>
              <w:t xml:space="preserve"> </w:t>
            </w:r>
          </w:p>
        </w:tc>
        <w:tc>
          <w:tcPr>
            <w:tcW w:w="4050" w:type="dxa"/>
            <w:tcBorders>
              <w:top w:val="single" w:sz="2" w:space="0" w:color="auto"/>
              <w:left w:val="single" w:sz="2" w:space="0" w:color="auto"/>
              <w:bottom w:val="single" w:sz="2" w:space="0" w:color="auto"/>
              <w:right w:val="single" w:sz="2" w:space="0" w:color="auto"/>
            </w:tcBorders>
            <w:vAlign w:val="center"/>
          </w:tcPr>
          <w:p w:rsidR="00DD382D" w:rsidRPr="00D41AC8" w:rsidRDefault="00E26FDD" w:rsidP="001504C4">
            <w:pPr>
              <w:tabs>
                <w:tab w:val="left" w:pos="1170"/>
              </w:tabs>
              <w:spacing w:line="240" w:lineRule="atLeast"/>
              <w:ind w:left="12"/>
              <w:jc w:val="center"/>
              <w:rPr>
                <w:rFonts w:ascii="Times New Roman" w:hAnsi="Times New Roman"/>
              </w:rPr>
            </w:pPr>
            <w:r w:rsidRPr="00D41AC8">
              <w:rPr>
                <w:rFonts w:ascii="Times New Roman" w:hAnsi="Times New Roman"/>
              </w:rPr>
              <w:t>7</w:t>
            </w:r>
            <w:r w:rsidR="001504C4" w:rsidRPr="00D41AC8">
              <w:rPr>
                <w:rFonts w:ascii="Times New Roman" w:hAnsi="Times New Roman"/>
              </w:rPr>
              <w:t xml:space="preserve"> feet</w:t>
            </w:r>
            <w:r w:rsidRPr="00D41AC8">
              <w:rPr>
                <w:rFonts w:ascii="Times New Roman" w:hAnsi="Times New Roman"/>
              </w:rPr>
              <w:t xml:space="preserve"> minimum</w:t>
            </w:r>
          </w:p>
        </w:tc>
      </w:tr>
      <w:tr w:rsidR="009B17C5" w:rsidRPr="00D41AC8" w:rsidTr="0014617C">
        <w:trPr>
          <w:cantSplit/>
          <w:trHeight w:val="580"/>
        </w:trPr>
        <w:tc>
          <w:tcPr>
            <w:tcW w:w="4140" w:type="dxa"/>
            <w:tcBorders>
              <w:top w:val="single" w:sz="2" w:space="0" w:color="auto"/>
              <w:left w:val="single" w:sz="2" w:space="0" w:color="auto"/>
              <w:bottom w:val="single" w:sz="2" w:space="0" w:color="auto"/>
              <w:right w:val="single" w:sz="2" w:space="0" w:color="auto"/>
            </w:tcBorders>
          </w:tcPr>
          <w:p w:rsidR="009B17C5" w:rsidRPr="00D41AC8" w:rsidRDefault="009B17C5" w:rsidP="00587F7D">
            <w:pPr>
              <w:tabs>
                <w:tab w:val="left" w:pos="450"/>
                <w:tab w:val="left" w:pos="1170"/>
              </w:tabs>
              <w:spacing w:line="240" w:lineRule="atLeast"/>
              <w:rPr>
                <w:rFonts w:ascii="Times New Roman" w:hAnsi="Times New Roman"/>
              </w:rPr>
            </w:pPr>
            <w:r w:rsidRPr="00D41AC8">
              <w:rPr>
                <w:rFonts w:ascii="Times New Roman" w:hAnsi="Times New Roman"/>
              </w:rPr>
              <w:t>Side Yard</w:t>
            </w:r>
            <w:r w:rsidR="001504C4" w:rsidRPr="00D41AC8">
              <w:rPr>
                <w:rFonts w:ascii="Times New Roman" w:hAnsi="Times New Roman"/>
              </w:rPr>
              <w:t>:</w:t>
            </w:r>
            <w:r w:rsidR="005E73AE" w:rsidRPr="00D41AC8">
              <w:rPr>
                <w:rFonts w:ascii="Times New Roman" w:hAnsi="Times New Roman"/>
              </w:rPr>
              <w:t xml:space="preserve"> </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D41AC8" w:rsidRDefault="00F66C8B" w:rsidP="00F66C8B">
            <w:pPr>
              <w:pStyle w:val="ListParagraph"/>
              <w:numPr>
                <w:ilvl w:val="0"/>
                <w:numId w:val="33"/>
              </w:numPr>
              <w:tabs>
                <w:tab w:val="left" w:pos="1170"/>
              </w:tabs>
              <w:spacing w:line="240" w:lineRule="atLeast"/>
              <w:rPr>
                <w:rFonts w:ascii="Times New Roman" w:hAnsi="Times New Roman"/>
              </w:rPr>
            </w:pPr>
            <w:r w:rsidRPr="00D41AC8">
              <w:rPr>
                <w:rFonts w:ascii="Times New Roman" w:hAnsi="Times New Roman"/>
              </w:rPr>
              <w:t>Internal Side – 4 feet</w:t>
            </w:r>
          </w:p>
          <w:p w:rsidR="00F66C8B" w:rsidRPr="00D41AC8" w:rsidRDefault="00F66C8B" w:rsidP="00F66C8B">
            <w:pPr>
              <w:pStyle w:val="ListParagraph"/>
              <w:numPr>
                <w:ilvl w:val="0"/>
                <w:numId w:val="33"/>
              </w:numPr>
              <w:tabs>
                <w:tab w:val="left" w:pos="1170"/>
              </w:tabs>
              <w:spacing w:line="240" w:lineRule="atLeast"/>
              <w:rPr>
                <w:rFonts w:ascii="Times New Roman" w:hAnsi="Times New Roman"/>
              </w:rPr>
            </w:pPr>
            <w:r w:rsidRPr="00D41AC8">
              <w:rPr>
                <w:rFonts w:ascii="Times New Roman" w:hAnsi="Times New Roman"/>
              </w:rPr>
              <w:t>Internal Corner Side – 8 feet</w:t>
            </w:r>
          </w:p>
          <w:p w:rsidR="00F66C8B" w:rsidRPr="00D41AC8" w:rsidRDefault="00F66C8B" w:rsidP="00F66C8B">
            <w:pPr>
              <w:pStyle w:val="ListParagraph"/>
              <w:numPr>
                <w:ilvl w:val="0"/>
                <w:numId w:val="33"/>
              </w:numPr>
              <w:tabs>
                <w:tab w:val="left" w:pos="1170"/>
              </w:tabs>
              <w:spacing w:line="240" w:lineRule="atLeast"/>
              <w:rPr>
                <w:rFonts w:ascii="Times New Roman" w:hAnsi="Times New Roman"/>
              </w:rPr>
            </w:pPr>
            <w:r w:rsidRPr="00D41AC8">
              <w:rPr>
                <w:rFonts w:ascii="Times New Roman" w:hAnsi="Times New Roman"/>
              </w:rPr>
              <w:t>Internal Corner Side with covered porch – 3 feet</w:t>
            </w:r>
          </w:p>
          <w:p w:rsidR="00F66C8B" w:rsidRPr="00D41AC8" w:rsidRDefault="00F66C8B" w:rsidP="00F66C8B">
            <w:pPr>
              <w:pStyle w:val="ListParagraph"/>
              <w:numPr>
                <w:ilvl w:val="0"/>
                <w:numId w:val="33"/>
              </w:numPr>
              <w:tabs>
                <w:tab w:val="left" w:pos="1170"/>
              </w:tabs>
              <w:spacing w:line="240" w:lineRule="atLeast"/>
              <w:rPr>
                <w:rFonts w:ascii="Times New Roman" w:hAnsi="Times New Roman"/>
              </w:rPr>
            </w:pPr>
            <w:r w:rsidRPr="00D41AC8">
              <w:rPr>
                <w:rFonts w:ascii="Times New Roman" w:hAnsi="Times New Roman"/>
              </w:rPr>
              <w:t>Along Monticello – 10 feet</w:t>
            </w:r>
          </w:p>
          <w:p w:rsidR="00F66C8B" w:rsidRPr="00D41AC8" w:rsidRDefault="00F66C8B" w:rsidP="00F66C8B">
            <w:pPr>
              <w:pStyle w:val="ListParagraph"/>
              <w:numPr>
                <w:ilvl w:val="0"/>
                <w:numId w:val="33"/>
              </w:numPr>
              <w:tabs>
                <w:tab w:val="left" w:pos="1170"/>
              </w:tabs>
              <w:spacing w:line="240" w:lineRule="atLeast"/>
              <w:rPr>
                <w:rFonts w:ascii="Times New Roman" w:hAnsi="Times New Roman"/>
              </w:rPr>
            </w:pPr>
            <w:r w:rsidRPr="00D41AC8">
              <w:rPr>
                <w:rFonts w:ascii="Times New Roman" w:hAnsi="Times New Roman"/>
              </w:rPr>
              <w:t>Along Monticello, with covered porch – 5 feet</w:t>
            </w:r>
          </w:p>
        </w:tc>
      </w:tr>
      <w:tr w:rsidR="009B17C5" w:rsidRPr="00D41AC8"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D41AC8" w:rsidRDefault="009B17C5" w:rsidP="0014617C">
            <w:pPr>
              <w:tabs>
                <w:tab w:val="left" w:pos="450"/>
                <w:tab w:val="left" w:pos="1170"/>
              </w:tabs>
              <w:spacing w:before="120" w:after="120" w:line="240" w:lineRule="atLeast"/>
              <w:ind w:left="14"/>
              <w:rPr>
                <w:rFonts w:ascii="Times New Roman" w:hAnsi="Times New Roman"/>
                <w:b/>
              </w:rPr>
            </w:pPr>
            <w:r w:rsidRPr="00D41AC8">
              <w:rPr>
                <w:rFonts w:ascii="Times New Roman" w:hAnsi="Times New Roman"/>
                <w:b/>
              </w:rPr>
              <w:t>Building Height</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D41AC8" w:rsidRDefault="009B17C5" w:rsidP="0014617C">
            <w:pPr>
              <w:tabs>
                <w:tab w:val="left" w:pos="1170"/>
              </w:tabs>
              <w:spacing w:line="240" w:lineRule="atLeast"/>
              <w:ind w:left="12"/>
              <w:jc w:val="center"/>
              <w:rPr>
                <w:rFonts w:ascii="Times New Roman" w:hAnsi="Times New Roman"/>
              </w:rPr>
            </w:pPr>
          </w:p>
        </w:tc>
      </w:tr>
      <w:tr w:rsidR="009B17C5" w:rsidRPr="00D41AC8"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D41AC8" w:rsidRDefault="009B17C5" w:rsidP="001504C4">
            <w:pPr>
              <w:tabs>
                <w:tab w:val="left" w:pos="450"/>
                <w:tab w:val="left" w:pos="1170"/>
              </w:tabs>
              <w:spacing w:line="240" w:lineRule="atLeast"/>
              <w:ind w:left="12"/>
              <w:rPr>
                <w:rFonts w:ascii="Times New Roman" w:hAnsi="Times New Roman"/>
              </w:rPr>
            </w:pPr>
            <w:r w:rsidRPr="00D41AC8">
              <w:rPr>
                <w:rFonts w:ascii="Times New Roman" w:hAnsi="Times New Roman"/>
              </w:rPr>
              <w:t xml:space="preserve">Maximum Building Height: </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D41AC8" w:rsidRDefault="009B17C5" w:rsidP="0014617C">
            <w:pPr>
              <w:tabs>
                <w:tab w:val="left" w:pos="1170"/>
              </w:tabs>
              <w:spacing w:line="240" w:lineRule="atLeast"/>
              <w:jc w:val="center"/>
              <w:rPr>
                <w:rFonts w:ascii="Times New Roman" w:hAnsi="Times New Roman"/>
              </w:rPr>
            </w:pPr>
            <w:r w:rsidRPr="00D41AC8">
              <w:rPr>
                <w:rFonts w:ascii="Times New Roman" w:hAnsi="Times New Roman"/>
              </w:rPr>
              <w:t>35 ft.</w:t>
            </w:r>
          </w:p>
        </w:tc>
      </w:tr>
      <w:tr w:rsidR="009B17C5" w:rsidRPr="00D41AC8"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D41AC8" w:rsidRDefault="009B17C5" w:rsidP="009F4C1B">
            <w:pPr>
              <w:tabs>
                <w:tab w:val="left" w:pos="450"/>
                <w:tab w:val="left" w:pos="1170"/>
              </w:tabs>
              <w:spacing w:line="240" w:lineRule="atLeast"/>
              <w:ind w:left="12"/>
              <w:rPr>
                <w:rFonts w:ascii="Times New Roman" w:hAnsi="Times New Roman"/>
              </w:rPr>
            </w:pPr>
            <w:r w:rsidRPr="00D41AC8">
              <w:rPr>
                <w:rFonts w:ascii="Times New Roman" w:hAnsi="Times New Roman"/>
              </w:rPr>
              <w:t xml:space="preserve">Maximum Number of Stories: </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D41AC8" w:rsidRDefault="001504C4" w:rsidP="001504C4">
            <w:pPr>
              <w:tabs>
                <w:tab w:val="left" w:pos="1170"/>
              </w:tabs>
              <w:spacing w:line="240" w:lineRule="atLeast"/>
              <w:ind w:left="12"/>
              <w:jc w:val="center"/>
              <w:rPr>
                <w:rFonts w:ascii="Times New Roman" w:hAnsi="Times New Roman"/>
              </w:rPr>
            </w:pPr>
            <w:r w:rsidRPr="00D41AC8">
              <w:rPr>
                <w:rFonts w:ascii="Times New Roman" w:hAnsi="Times New Roman"/>
              </w:rPr>
              <w:t>Two</w:t>
            </w:r>
            <w:r w:rsidR="009B17C5" w:rsidRPr="00D41AC8">
              <w:rPr>
                <w:rFonts w:ascii="Times New Roman" w:hAnsi="Times New Roman"/>
              </w:rPr>
              <w:t xml:space="preserve"> stories</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14617C">
            <w:pPr>
              <w:tabs>
                <w:tab w:val="left" w:pos="450"/>
                <w:tab w:val="left" w:pos="1170"/>
              </w:tabs>
              <w:spacing w:before="120" w:after="120" w:line="240" w:lineRule="atLeast"/>
              <w:rPr>
                <w:rFonts w:ascii="Times New Roman" w:hAnsi="Times New Roman"/>
                <w:b/>
              </w:rPr>
            </w:pPr>
            <w:r w:rsidRPr="00D41AC8">
              <w:rPr>
                <w:rFonts w:ascii="Times New Roman" w:hAnsi="Times New Roman"/>
                <w:b/>
              </w:rPr>
              <w:lastRenderedPageBreak/>
              <w:t>Lot Dimensions and Site Coverage</w:t>
            </w:r>
            <w:bookmarkStart w:id="0" w:name="_GoBack"/>
            <w:bookmarkEnd w:id="0"/>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9B17C5" w:rsidRDefault="009B17C5" w:rsidP="0014617C">
            <w:pPr>
              <w:tabs>
                <w:tab w:val="left" w:pos="1170"/>
              </w:tabs>
              <w:spacing w:line="240" w:lineRule="atLeast"/>
              <w:ind w:left="12"/>
              <w:jc w:val="center"/>
              <w:rPr>
                <w:rFonts w:ascii="Times New Roman" w:hAnsi="Times New Roman"/>
              </w:rPr>
            </w:pP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F66C8B">
            <w:pPr>
              <w:tabs>
                <w:tab w:val="left" w:pos="450"/>
                <w:tab w:val="left" w:pos="1170"/>
              </w:tabs>
              <w:spacing w:before="120" w:after="120" w:line="240" w:lineRule="atLeast"/>
              <w:rPr>
                <w:rFonts w:ascii="Times New Roman" w:hAnsi="Times New Roman"/>
              </w:rPr>
            </w:pPr>
            <w:r w:rsidRPr="009B17C5">
              <w:rPr>
                <w:rFonts w:ascii="Times New Roman" w:hAnsi="Times New Roman"/>
              </w:rPr>
              <w:t>Minimum Lot Width</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Default="00F66C8B" w:rsidP="00F66C8B">
            <w:pPr>
              <w:tabs>
                <w:tab w:val="left" w:pos="1170"/>
              </w:tabs>
              <w:spacing w:line="240" w:lineRule="atLeast"/>
              <w:ind w:left="12"/>
              <w:jc w:val="center"/>
              <w:rPr>
                <w:rFonts w:ascii="Times New Roman" w:hAnsi="Times New Roman"/>
              </w:rPr>
            </w:pPr>
            <w:r>
              <w:rPr>
                <w:rFonts w:ascii="Times New Roman" w:hAnsi="Times New Roman"/>
              </w:rPr>
              <w:t>Internal lot - 48 feet</w:t>
            </w:r>
          </w:p>
          <w:p w:rsidR="00F66C8B" w:rsidRDefault="00F66C8B" w:rsidP="00F66C8B">
            <w:pPr>
              <w:tabs>
                <w:tab w:val="left" w:pos="1170"/>
              </w:tabs>
              <w:spacing w:line="240" w:lineRule="atLeast"/>
              <w:ind w:left="12"/>
              <w:jc w:val="center"/>
              <w:rPr>
                <w:rFonts w:ascii="Times New Roman" w:hAnsi="Times New Roman"/>
              </w:rPr>
            </w:pPr>
            <w:r>
              <w:rPr>
                <w:rFonts w:ascii="Times New Roman" w:hAnsi="Times New Roman"/>
              </w:rPr>
              <w:t>Internal corner lot – 52 feet</w:t>
            </w:r>
          </w:p>
          <w:p w:rsidR="00F66C8B" w:rsidRPr="009B17C5" w:rsidRDefault="00F66C8B" w:rsidP="00F66C8B">
            <w:pPr>
              <w:tabs>
                <w:tab w:val="left" w:pos="1170"/>
              </w:tabs>
              <w:spacing w:line="240" w:lineRule="atLeast"/>
              <w:ind w:left="12"/>
              <w:jc w:val="center"/>
              <w:rPr>
                <w:rFonts w:ascii="Times New Roman" w:hAnsi="Times New Roman"/>
              </w:rPr>
            </w:pPr>
            <w:r>
              <w:rPr>
                <w:rFonts w:ascii="Times New Roman" w:hAnsi="Times New Roman"/>
              </w:rPr>
              <w:t>Lots along Monticello – 54 feet</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F66C8B">
            <w:pPr>
              <w:tabs>
                <w:tab w:val="left" w:pos="450"/>
                <w:tab w:val="left" w:pos="1170"/>
              </w:tabs>
              <w:spacing w:before="120" w:after="120" w:line="240" w:lineRule="atLeast"/>
              <w:rPr>
                <w:rFonts w:ascii="Times New Roman" w:hAnsi="Times New Roman"/>
              </w:rPr>
            </w:pPr>
            <w:r w:rsidRPr="009B17C5">
              <w:rPr>
                <w:rFonts w:ascii="Times New Roman" w:hAnsi="Times New Roman"/>
              </w:rPr>
              <w:t>Minimum Lot Depth</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9B17C5" w:rsidRDefault="00F66C8B" w:rsidP="00F66C8B">
            <w:pPr>
              <w:tabs>
                <w:tab w:val="left" w:pos="1170"/>
              </w:tabs>
              <w:spacing w:line="240" w:lineRule="atLeast"/>
              <w:ind w:left="12"/>
              <w:jc w:val="center"/>
              <w:rPr>
                <w:rFonts w:ascii="Times New Roman" w:hAnsi="Times New Roman"/>
              </w:rPr>
            </w:pPr>
            <w:r>
              <w:rPr>
                <w:rFonts w:ascii="Times New Roman" w:hAnsi="Times New Roman"/>
              </w:rPr>
              <w:t>82</w:t>
            </w:r>
            <w:r w:rsidR="001504C4">
              <w:rPr>
                <w:rFonts w:ascii="Times New Roman" w:hAnsi="Times New Roman"/>
              </w:rPr>
              <w:t xml:space="preserve"> feet</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F66C8B">
            <w:pPr>
              <w:tabs>
                <w:tab w:val="left" w:pos="450"/>
                <w:tab w:val="left" w:pos="1170"/>
              </w:tabs>
              <w:spacing w:before="120" w:after="120" w:line="240" w:lineRule="atLeast"/>
              <w:rPr>
                <w:rFonts w:ascii="Times New Roman" w:hAnsi="Times New Roman"/>
              </w:rPr>
            </w:pPr>
            <w:r w:rsidRPr="009B17C5">
              <w:rPr>
                <w:rFonts w:ascii="Times New Roman" w:hAnsi="Times New Roman"/>
              </w:rPr>
              <w:t>Minimum Lot Area</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9B17C5" w:rsidRDefault="00F66C8B" w:rsidP="00F66C8B">
            <w:pPr>
              <w:tabs>
                <w:tab w:val="left" w:pos="1170"/>
              </w:tabs>
              <w:spacing w:line="240" w:lineRule="atLeast"/>
              <w:ind w:left="12"/>
              <w:jc w:val="center"/>
              <w:rPr>
                <w:rFonts w:ascii="Times New Roman" w:hAnsi="Times New Roman"/>
              </w:rPr>
            </w:pPr>
            <w:r>
              <w:rPr>
                <w:rFonts w:ascii="Times New Roman" w:hAnsi="Times New Roman"/>
              </w:rPr>
              <w:t>3,936 sf</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F66C8B">
            <w:pPr>
              <w:tabs>
                <w:tab w:val="left" w:pos="450"/>
                <w:tab w:val="left" w:pos="1170"/>
              </w:tabs>
              <w:spacing w:before="120" w:after="120" w:line="240" w:lineRule="atLeast"/>
              <w:rPr>
                <w:rFonts w:ascii="Times New Roman" w:hAnsi="Times New Roman"/>
              </w:rPr>
            </w:pPr>
            <w:r w:rsidRPr="009B17C5">
              <w:rPr>
                <w:rFonts w:ascii="Times New Roman" w:hAnsi="Times New Roman"/>
              </w:rPr>
              <w:t>Maximum Lot Coverage</w:t>
            </w:r>
          </w:p>
        </w:tc>
        <w:tc>
          <w:tcPr>
            <w:tcW w:w="4050" w:type="dxa"/>
            <w:tcBorders>
              <w:top w:val="single" w:sz="2" w:space="0" w:color="auto"/>
              <w:left w:val="single" w:sz="2" w:space="0" w:color="auto"/>
              <w:bottom w:val="single" w:sz="2" w:space="0" w:color="auto"/>
              <w:right w:val="single" w:sz="2" w:space="0" w:color="auto"/>
            </w:tcBorders>
            <w:vAlign w:val="center"/>
          </w:tcPr>
          <w:p w:rsidR="00DD382D" w:rsidRPr="007B1C62" w:rsidRDefault="00F66C8B" w:rsidP="00F66C8B">
            <w:pPr>
              <w:tabs>
                <w:tab w:val="left" w:pos="1170"/>
              </w:tabs>
              <w:spacing w:line="240" w:lineRule="atLeast"/>
              <w:ind w:left="12"/>
              <w:jc w:val="center"/>
              <w:rPr>
                <w:rFonts w:ascii="Times New Roman" w:hAnsi="Times New Roman"/>
              </w:rPr>
            </w:pPr>
            <w:r>
              <w:rPr>
                <w:rFonts w:ascii="Times New Roman" w:hAnsi="Times New Roman"/>
              </w:rPr>
              <w:t>60</w:t>
            </w:r>
            <w:r w:rsidR="001504C4" w:rsidRPr="007B1C62">
              <w:rPr>
                <w:rFonts w:ascii="Times New Roman" w:hAnsi="Times New Roman"/>
              </w:rPr>
              <w:t>%</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F66C8B">
            <w:pPr>
              <w:tabs>
                <w:tab w:val="left" w:pos="450"/>
                <w:tab w:val="left" w:pos="1170"/>
              </w:tabs>
              <w:spacing w:before="120" w:after="120" w:line="240" w:lineRule="atLeast"/>
              <w:rPr>
                <w:rFonts w:ascii="Times New Roman" w:hAnsi="Times New Roman"/>
              </w:rPr>
            </w:pPr>
            <w:r w:rsidRPr="009B17C5">
              <w:rPr>
                <w:rFonts w:ascii="Times New Roman" w:hAnsi="Times New Roman"/>
              </w:rPr>
              <w:t>Maximum Floor Area Ratio</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7B1C62" w:rsidRDefault="001504C4" w:rsidP="001504C4">
            <w:pPr>
              <w:tabs>
                <w:tab w:val="left" w:pos="1170"/>
              </w:tabs>
              <w:spacing w:line="240" w:lineRule="atLeast"/>
              <w:ind w:left="12"/>
              <w:jc w:val="center"/>
              <w:rPr>
                <w:rFonts w:ascii="Times New Roman" w:hAnsi="Times New Roman"/>
              </w:rPr>
            </w:pPr>
            <w:r w:rsidRPr="007B1C62">
              <w:rPr>
                <w:rFonts w:ascii="Times New Roman" w:hAnsi="Times New Roman"/>
              </w:rPr>
              <w:t>TBD</w:t>
            </w:r>
          </w:p>
        </w:tc>
      </w:tr>
      <w:tr w:rsidR="009B17C5"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9B17C5" w:rsidRPr="009B17C5" w:rsidRDefault="009B17C5" w:rsidP="00F66C8B">
            <w:pPr>
              <w:tabs>
                <w:tab w:val="left" w:pos="450"/>
                <w:tab w:val="left" w:pos="1170"/>
              </w:tabs>
              <w:spacing w:before="120" w:after="120" w:line="240" w:lineRule="atLeast"/>
              <w:rPr>
                <w:rFonts w:ascii="Times New Roman" w:hAnsi="Times New Roman"/>
              </w:rPr>
            </w:pPr>
            <w:r w:rsidRPr="009B17C5">
              <w:rPr>
                <w:rFonts w:ascii="Times New Roman" w:hAnsi="Times New Roman"/>
              </w:rPr>
              <w:t xml:space="preserve">Front Yard Landscaping </w:t>
            </w:r>
          </w:p>
        </w:tc>
        <w:tc>
          <w:tcPr>
            <w:tcW w:w="4050" w:type="dxa"/>
            <w:tcBorders>
              <w:top w:val="single" w:sz="2" w:space="0" w:color="auto"/>
              <w:left w:val="single" w:sz="2" w:space="0" w:color="auto"/>
              <w:bottom w:val="single" w:sz="2" w:space="0" w:color="auto"/>
              <w:right w:val="single" w:sz="2" w:space="0" w:color="auto"/>
            </w:tcBorders>
            <w:vAlign w:val="center"/>
          </w:tcPr>
          <w:p w:rsidR="009B17C5" w:rsidRPr="007B1C62" w:rsidRDefault="001504C4" w:rsidP="001504C4">
            <w:pPr>
              <w:tabs>
                <w:tab w:val="left" w:pos="1170"/>
              </w:tabs>
              <w:spacing w:line="240" w:lineRule="atLeast"/>
              <w:ind w:left="12"/>
              <w:jc w:val="center"/>
              <w:rPr>
                <w:rFonts w:ascii="Times New Roman" w:hAnsi="Times New Roman"/>
              </w:rPr>
            </w:pPr>
            <w:r w:rsidRPr="007B1C62">
              <w:rPr>
                <w:rFonts w:ascii="Times New Roman" w:hAnsi="Times New Roman"/>
              </w:rPr>
              <w:t>TBD</w:t>
            </w:r>
          </w:p>
        </w:tc>
      </w:tr>
      <w:tr w:rsidR="00675308"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675308" w:rsidRDefault="00675308" w:rsidP="00F66C8B">
            <w:pPr>
              <w:tabs>
                <w:tab w:val="left" w:pos="450"/>
                <w:tab w:val="left" w:pos="1170"/>
              </w:tabs>
              <w:spacing w:before="120" w:after="120" w:line="240" w:lineRule="atLeast"/>
              <w:rPr>
                <w:rFonts w:ascii="Times New Roman" w:hAnsi="Times New Roman"/>
              </w:rPr>
            </w:pPr>
            <w:r>
              <w:rPr>
                <w:rFonts w:ascii="Times New Roman" w:hAnsi="Times New Roman"/>
              </w:rPr>
              <w:t>Open Space</w:t>
            </w:r>
            <w:r w:rsidR="005A222D">
              <w:rPr>
                <w:rFonts w:ascii="Times New Roman" w:hAnsi="Times New Roman"/>
              </w:rPr>
              <w:t xml:space="preserve"> </w:t>
            </w:r>
          </w:p>
        </w:tc>
        <w:tc>
          <w:tcPr>
            <w:tcW w:w="4050" w:type="dxa"/>
            <w:tcBorders>
              <w:top w:val="single" w:sz="2" w:space="0" w:color="auto"/>
              <w:left w:val="single" w:sz="2" w:space="0" w:color="auto"/>
              <w:bottom w:val="single" w:sz="2" w:space="0" w:color="auto"/>
              <w:right w:val="single" w:sz="2" w:space="0" w:color="auto"/>
            </w:tcBorders>
            <w:vAlign w:val="center"/>
          </w:tcPr>
          <w:p w:rsidR="00675308" w:rsidRPr="001504C4" w:rsidRDefault="00675308" w:rsidP="001504C4">
            <w:pPr>
              <w:tabs>
                <w:tab w:val="left" w:pos="1170"/>
              </w:tabs>
              <w:spacing w:line="240" w:lineRule="atLeast"/>
              <w:ind w:left="12"/>
              <w:jc w:val="center"/>
              <w:rPr>
                <w:rFonts w:ascii="Times New Roman" w:hAnsi="Times New Roman"/>
              </w:rPr>
            </w:pPr>
            <w:r>
              <w:rPr>
                <w:rFonts w:ascii="Times New Roman" w:hAnsi="Times New Roman"/>
              </w:rPr>
              <w:t>200 sf. Per unit.</w:t>
            </w:r>
          </w:p>
        </w:tc>
      </w:tr>
      <w:tr w:rsidR="00587F7D"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587F7D" w:rsidRDefault="00587F7D" w:rsidP="001504C4">
            <w:pPr>
              <w:tabs>
                <w:tab w:val="left" w:pos="450"/>
                <w:tab w:val="left" w:pos="1170"/>
              </w:tabs>
              <w:spacing w:before="120" w:after="120" w:line="240" w:lineRule="atLeast"/>
              <w:rPr>
                <w:rFonts w:ascii="Times New Roman" w:hAnsi="Times New Roman"/>
              </w:rPr>
            </w:pPr>
            <w:r w:rsidRPr="00587F7D">
              <w:rPr>
                <w:rFonts w:ascii="Times New Roman" w:hAnsi="Times New Roman"/>
                <w:b/>
              </w:rPr>
              <w:t>Parking</w:t>
            </w:r>
            <w:r>
              <w:rPr>
                <w:rFonts w:ascii="Times New Roman" w:hAnsi="Times New Roman"/>
              </w:rPr>
              <w:t>:</w:t>
            </w:r>
          </w:p>
          <w:p w:rsidR="00587F7D" w:rsidRDefault="00587F7D" w:rsidP="00587F7D">
            <w:pPr>
              <w:tabs>
                <w:tab w:val="left" w:pos="450"/>
                <w:tab w:val="left" w:pos="1170"/>
              </w:tabs>
              <w:spacing w:before="120" w:after="120" w:line="240" w:lineRule="atLeast"/>
              <w:rPr>
                <w:rFonts w:ascii="Times New Roman" w:hAnsi="Times New Roman"/>
              </w:rPr>
            </w:pPr>
            <w:r>
              <w:rPr>
                <w:rFonts w:ascii="Times New Roman" w:hAnsi="Times New Roman"/>
              </w:rPr>
              <w:t>Garage – Two covered spaces</w:t>
            </w:r>
          </w:p>
          <w:p w:rsidR="00587F7D" w:rsidRDefault="00587F7D" w:rsidP="00587F7D">
            <w:pPr>
              <w:tabs>
                <w:tab w:val="left" w:pos="450"/>
                <w:tab w:val="left" w:pos="1170"/>
              </w:tabs>
              <w:spacing w:before="120" w:after="120" w:line="240" w:lineRule="atLeast"/>
              <w:rPr>
                <w:rFonts w:ascii="Times New Roman" w:hAnsi="Times New Roman"/>
              </w:rPr>
            </w:pPr>
            <w:r>
              <w:rPr>
                <w:rFonts w:ascii="Times New Roman" w:hAnsi="Times New Roman"/>
              </w:rPr>
              <w:t>Accessory Dwelling Unit – 1 required per bedroom.</w:t>
            </w:r>
          </w:p>
        </w:tc>
        <w:tc>
          <w:tcPr>
            <w:tcW w:w="4050" w:type="dxa"/>
            <w:tcBorders>
              <w:top w:val="single" w:sz="2" w:space="0" w:color="auto"/>
              <w:left w:val="single" w:sz="2" w:space="0" w:color="auto"/>
              <w:bottom w:val="single" w:sz="2" w:space="0" w:color="auto"/>
              <w:right w:val="single" w:sz="2" w:space="0" w:color="auto"/>
            </w:tcBorders>
            <w:vAlign w:val="center"/>
          </w:tcPr>
          <w:p w:rsidR="00587F7D" w:rsidRDefault="00587F7D" w:rsidP="001504C4">
            <w:pPr>
              <w:tabs>
                <w:tab w:val="left" w:pos="1170"/>
              </w:tabs>
              <w:spacing w:line="240" w:lineRule="atLeast"/>
              <w:ind w:left="12"/>
              <w:jc w:val="center"/>
              <w:rPr>
                <w:rFonts w:ascii="Times New Roman" w:hAnsi="Times New Roman"/>
              </w:rPr>
            </w:pPr>
          </w:p>
          <w:p w:rsidR="00587F7D" w:rsidRDefault="00587F7D" w:rsidP="001504C4">
            <w:pPr>
              <w:tabs>
                <w:tab w:val="left" w:pos="1170"/>
              </w:tabs>
              <w:spacing w:line="240" w:lineRule="atLeast"/>
              <w:ind w:left="12"/>
              <w:jc w:val="center"/>
              <w:rPr>
                <w:rFonts w:ascii="Times New Roman" w:hAnsi="Times New Roman"/>
              </w:rPr>
            </w:pPr>
            <w:r>
              <w:rPr>
                <w:rFonts w:ascii="Times New Roman" w:hAnsi="Times New Roman"/>
              </w:rPr>
              <w:t>Two car garage</w:t>
            </w:r>
          </w:p>
          <w:p w:rsidR="00587F7D" w:rsidRDefault="00587F7D" w:rsidP="001504C4">
            <w:pPr>
              <w:tabs>
                <w:tab w:val="left" w:pos="1170"/>
              </w:tabs>
              <w:spacing w:line="240" w:lineRule="atLeast"/>
              <w:ind w:left="12"/>
              <w:jc w:val="center"/>
              <w:rPr>
                <w:rFonts w:ascii="Times New Roman" w:hAnsi="Times New Roman"/>
              </w:rPr>
            </w:pPr>
          </w:p>
          <w:p w:rsidR="00587F7D" w:rsidRDefault="00587F7D" w:rsidP="001504C4">
            <w:pPr>
              <w:tabs>
                <w:tab w:val="left" w:pos="1170"/>
              </w:tabs>
              <w:spacing w:line="240" w:lineRule="atLeast"/>
              <w:ind w:left="12"/>
              <w:jc w:val="center"/>
              <w:rPr>
                <w:rFonts w:ascii="Times New Roman" w:hAnsi="Times New Roman"/>
              </w:rPr>
            </w:pPr>
            <w:r>
              <w:rPr>
                <w:rFonts w:ascii="Times New Roman" w:hAnsi="Times New Roman"/>
              </w:rPr>
              <w:t>Not required as within one half mile of a transit stop</w:t>
            </w:r>
          </w:p>
        </w:tc>
      </w:tr>
      <w:tr w:rsidR="0082063F"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82063F" w:rsidRDefault="0082063F" w:rsidP="00587F7D">
            <w:pPr>
              <w:tabs>
                <w:tab w:val="left" w:pos="450"/>
                <w:tab w:val="left" w:pos="1170"/>
              </w:tabs>
              <w:spacing w:before="120" w:after="120" w:line="240" w:lineRule="atLeast"/>
              <w:rPr>
                <w:rFonts w:ascii="Times New Roman" w:hAnsi="Times New Roman"/>
              </w:rPr>
            </w:pPr>
            <w:r>
              <w:rPr>
                <w:rFonts w:ascii="Times New Roman" w:hAnsi="Times New Roman"/>
              </w:rPr>
              <w:t>Back Up distance – 90 degree parking: 25 feet required</w:t>
            </w:r>
          </w:p>
        </w:tc>
        <w:tc>
          <w:tcPr>
            <w:tcW w:w="4050" w:type="dxa"/>
            <w:tcBorders>
              <w:top w:val="single" w:sz="2" w:space="0" w:color="auto"/>
              <w:left w:val="single" w:sz="2" w:space="0" w:color="auto"/>
              <w:bottom w:val="single" w:sz="2" w:space="0" w:color="auto"/>
              <w:right w:val="single" w:sz="2" w:space="0" w:color="auto"/>
            </w:tcBorders>
            <w:vAlign w:val="center"/>
          </w:tcPr>
          <w:p w:rsidR="0082063F" w:rsidRDefault="0082063F" w:rsidP="001504C4">
            <w:pPr>
              <w:tabs>
                <w:tab w:val="left" w:pos="1170"/>
              </w:tabs>
              <w:spacing w:line="240" w:lineRule="atLeast"/>
              <w:ind w:left="12"/>
              <w:jc w:val="center"/>
              <w:rPr>
                <w:rFonts w:ascii="Times New Roman" w:hAnsi="Times New Roman"/>
              </w:rPr>
            </w:pPr>
            <w:r>
              <w:rPr>
                <w:rFonts w:ascii="Times New Roman" w:hAnsi="Times New Roman"/>
              </w:rPr>
              <w:t>20 feet proposed</w:t>
            </w:r>
          </w:p>
        </w:tc>
      </w:tr>
      <w:tr w:rsidR="0082063F"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82063F" w:rsidRDefault="0082063F" w:rsidP="00587F7D">
            <w:pPr>
              <w:tabs>
                <w:tab w:val="left" w:pos="450"/>
                <w:tab w:val="left" w:pos="1170"/>
              </w:tabs>
              <w:spacing w:before="120" w:after="120" w:line="240" w:lineRule="atLeast"/>
              <w:rPr>
                <w:rFonts w:ascii="Times New Roman" w:hAnsi="Times New Roman"/>
              </w:rPr>
            </w:pPr>
            <w:r>
              <w:rPr>
                <w:rFonts w:ascii="Times New Roman" w:hAnsi="Times New Roman"/>
              </w:rPr>
              <w:t>Parking Dimensions:</w:t>
            </w:r>
          </w:p>
          <w:p w:rsidR="0082063F" w:rsidRDefault="0082063F" w:rsidP="0082063F">
            <w:pPr>
              <w:tabs>
                <w:tab w:val="left" w:pos="450"/>
                <w:tab w:val="left" w:pos="1170"/>
              </w:tabs>
              <w:spacing w:before="120" w:after="120" w:line="240" w:lineRule="atLeast"/>
              <w:rPr>
                <w:rFonts w:ascii="Times New Roman" w:hAnsi="Times New Roman"/>
              </w:rPr>
            </w:pPr>
            <w:r>
              <w:rPr>
                <w:rFonts w:ascii="Times New Roman" w:hAnsi="Times New Roman"/>
              </w:rPr>
              <w:t>90 degree parking – 8.5’ x 19’ (16’ compact)</w:t>
            </w:r>
          </w:p>
          <w:p w:rsidR="0082063F" w:rsidRDefault="0082063F" w:rsidP="0082063F">
            <w:pPr>
              <w:tabs>
                <w:tab w:val="left" w:pos="450"/>
                <w:tab w:val="left" w:pos="1170"/>
              </w:tabs>
              <w:spacing w:before="120" w:after="120" w:line="240" w:lineRule="atLeast"/>
              <w:rPr>
                <w:rFonts w:ascii="Times New Roman" w:hAnsi="Times New Roman"/>
              </w:rPr>
            </w:pPr>
          </w:p>
          <w:p w:rsidR="0082063F" w:rsidRDefault="0082063F" w:rsidP="0082063F">
            <w:pPr>
              <w:tabs>
                <w:tab w:val="left" w:pos="450"/>
                <w:tab w:val="left" w:pos="1170"/>
              </w:tabs>
              <w:spacing w:before="120" w:after="120" w:line="240" w:lineRule="atLeast"/>
              <w:rPr>
                <w:rFonts w:ascii="Times New Roman" w:hAnsi="Times New Roman"/>
              </w:rPr>
            </w:pPr>
            <w:r>
              <w:rPr>
                <w:rFonts w:ascii="Times New Roman" w:hAnsi="Times New Roman"/>
              </w:rPr>
              <w:t>Parallel parking – 9’ (8.5’ compact) x 20’</w:t>
            </w:r>
          </w:p>
        </w:tc>
        <w:tc>
          <w:tcPr>
            <w:tcW w:w="4050" w:type="dxa"/>
            <w:tcBorders>
              <w:top w:val="single" w:sz="2" w:space="0" w:color="auto"/>
              <w:left w:val="single" w:sz="2" w:space="0" w:color="auto"/>
              <w:bottom w:val="single" w:sz="2" w:space="0" w:color="auto"/>
              <w:right w:val="single" w:sz="2" w:space="0" w:color="auto"/>
            </w:tcBorders>
            <w:vAlign w:val="center"/>
          </w:tcPr>
          <w:p w:rsidR="0082063F" w:rsidRDefault="0082063F" w:rsidP="001504C4">
            <w:pPr>
              <w:tabs>
                <w:tab w:val="left" w:pos="1170"/>
              </w:tabs>
              <w:spacing w:line="240" w:lineRule="atLeast"/>
              <w:ind w:left="12"/>
              <w:jc w:val="center"/>
              <w:rPr>
                <w:rFonts w:ascii="Times New Roman" w:hAnsi="Times New Roman"/>
              </w:rPr>
            </w:pPr>
          </w:p>
          <w:p w:rsidR="0082063F" w:rsidRDefault="0082063F" w:rsidP="001504C4">
            <w:pPr>
              <w:tabs>
                <w:tab w:val="left" w:pos="1170"/>
              </w:tabs>
              <w:spacing w:line="240" w:lineRule="atLeast"/>
              <w:ind w:left="12"/>
              <w:jc w:val="center"/>
              <w:rPr>
                <w:rFonts w:ascii="Times New Roman" w:hAnsi="Times New Roman"/>
              </w:rPr>
            </w:pPr>
            <w:r>
              <w:rPr>
                <w:rFonts w:ascii="Times New Roman" w:hAnsi="Times New Roman"/>
              </w:rPr>
              <w:t>90 degree parking – 9’x19 (with 2 feet overhand)</w:t>
            </w:r>
          </w:p>
          <w:p w:rsidR="0082063F" w:rsidRDefault="0082063F" w:rsidP="001504C4">
            <w:pPr>
              <w:tabs>
                <w:tab w:val="left" w:pos="1170"/>
              </w:tabs>
              <w:spacing w:line="240" w:lineRule="atLeast"/>
              <w:ind w:left="12"/>
              <w:jc w:val="center"/>
              <w:rPr>
                <w:rFonts w:ascii="Times New Roman" w:hAnsi="Times New Roman"/>
              </w:rPr>
            </w:pPr>
          </w:p>
          <w:p w:rsidR="0082063F" w:rsidRDefault="0082063F" w:rsidP="001504C4">
            <w:pPr>
              <w:tabs>
                <w:tab w:val="left" w:pos="1170"/>
              </w:tabs>
              <w:spacing w:line="240" w:lineRule="atLeast"/>
              <w:ind w:left="12"/>
              <w:jc w:val="center"/>
              <w:rPr>
                <w:rFonts w:ascii="Times New Roman" w:hAnsi="Times New Roman"/>
              </w:rPr>
            </w:pPr>
          </w:p>
          <w:p w:rsidR="0082063F" w:rsidRDefault="0082063F" w:rsidP="001504C4">
            <w:pPr>
              <w:tabs>
                <w:tab w:val="left" w:pos="1170"/>
              </w:tabs>
              <w:spacing w:line="240" w:lineRule="atLeast"/>
              <w:ind w:left="12"/>
              <w:jc w:val="center"/>
              <w:rPr>
                <w:rFonts w:ascii="Times New Roman" w:hAnsi="Times New Roman"/>
              </w:rPr>
            </w:pPr>
            <w:r>
              <w:rPr>
                <w:rFonts w:ascii="Times New Roman" w:hAnsi="Times New Roman"/>
              </w:rPr>
              <w:t>Parallel parking – 8’x23’</w:t>
            </w:r>
          </w:p>
          <w:p w:rsidR="0082063F" w:rsidRDefault="0082063F" w:rsidP="001504C4">
            <w:pPr>
              <w:tabs>
                <w:tab w:val="left" w:pos="1170"/>
              </w:tabs>
              <w:spacing w:line="240" w:lineRule="atLeast"/>
              <w:ind w:left="12"/>
              <w:jc w:val="center"/>
              <w:rPr>
                <w:rFonts w:ascii="Times New Roman" w:hAnsi="Times New Roman"/>
              </w:rPr>
            </w:pPr>
          </w:p>
        </w:tc>
      </w:tr>
      <w:tr w:rsidR="00124D5A"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124D5A" w:rsidRDefault="00124D5A" w:rsidP="00124D5A">
            <w:pPr>
              <w:tabs>
                <w:tab w:val="left" w:pos="450"/>
                <w:tab w:val="left" w:pos="1170"/>
              </w:tabs>
              <w:spacing w:before="120" w:after="120" w:line="240" w:lineRule="atLeast"/>
              <w:rPr>
                <w:rFonts w:ascii="Times New Roman" w:hAnsi="Times New Roman"/>
              </w:rPr>
            </w:pPr>
            <w:r>
              <w:rPr>
                <w:rFonts w:ascii="Times New Roman" w:hAnsi="Times New Roman"/>
              </w:rPr>
              <w:t xml:space="preserve">Fence to Adjacent R </w:t>
            </w:r>
            <w:r w:rsidR="0078778F">
              <w:rPr>
                <w:rFonts w:ascii="Times New Roman" w:hAnsi="Times New Roman"/>
              </w:rPr>
              <w:t>Zoning – Solid, six feet in height</w:t>
            </w:r>
          </w:p>
        </w:tc>
        <w:tc>
          <w:tcPr>
            <w:tcW w:w="4050" w:type="dxa"/>
            <w:tcBorders>
              <w:top w:val="single" w:sz="2" w:space="0" w:color="auto"/>
              <w:left w:val="single" w:sz="2" w:space="0" w:color="auto"/>
              <w:bottom w:val="single" w:sz="2" w:space="0" w:color="auto"/>
              <w:right w:val="single" w:sz="2" w:space="0" w:color="auto"/>
            </w:tcBorders>
            <w:vAlign w:val="center"/>
          </w:tcPr>
          <w:p w:rsidR="00124D5A" w:rsidRDefault="00124D5A" w:rsidP="001504C4">
            <w:pPr>
              <w:tabs>
                <w:tab w:val="left" w:pos="1170"/>
              </w:tabs>
              <w:spacing w:line="240" w:lineRule="atLeast"/>
              <w:ind w:left="12"/>
              <w:jc w:val="center"/>
              <w:rPr>
                <w:rFonts w:ascii="Times New Roman" w:hAnsi="Times New Roman"/>
              </w:rPr>
            </w:pPr>
            <w:r>
              <w:rPr>
                <w:rFonts w:ascii="Times New Roman" w:hAnsi="Times New Roman"/>
              </w:rPr>
              <w:t>TBD</w:t>
            </w:r>
          </w:p>
        </w:tc>
      </w:tr>
      <w:tr w:rsidR="00124D5A"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124D5A" w:rsidRDefault="0078778F" w:rsidP="00124D5A">
            <w:pPr>
              <w:tabs>
                <w:tab w:val="left" w:pos="450"/>
                <w:tab w:val="left" w:pos="1170"/>
              </w:tabs>
              <w:spacing w:before="120" w:after="120" w:line="240" w:lineRule="atLeast"/>
              <w:rPr>
                <w:rFonts w:ascii="Times New Roman" w:hAnsi="Times New Roman"/>
              </w:rPr>
            </w:pPr>
            <w:r>
              <w:rPr>
                <w:rFonts w:ascii="Times New Roman" w:hAnsi="Times New Roman"/>
              </w:rPr>
              <w:t>Light Fixtures – 24 feet in height</w:t>
            </w:r>
          </w:p>
        </w:tc>
        <w:tc>
          <w:tcPr>
            <w:tcW w:w="4050" w:type="dxa"/>
            <w:tcBorders>
              <w:top w:val="single" w:sz="2" w:space="0" w:color="auto"/>
              <w:left w:val="single" w:sz="2" w:space="0" w:color="auto"/>
              <w:bottom w:val="single" w:sz="2" w:space="0" w:color="auto"/>
              <w:right w:val="single" w:sz="2" w:space="0" w:color="auto"/>
            </w:tcBorders>
            <w:vAlign w:val="center"/>
          </w:tcPr>
          <w:p w:rsidR="00124D5A" w:rsidRDefault="00124D5A" w:rsidP="001504C4">
            <w:pPr>
              <w:tabs>
                <w:tab w:val="left" w:pos="1170"/>
              </w:tabs>
              <w:spacing w:line="240" w:lineRule="atLeast"/>
              <w:ind w:left="12"/>
              <w:jc w:val="center"/>
              <w:rPr>
                <w:rFonts w:ascii="Times New Roman" w:hAnsi="Times New Roman"/>
              </w:rPr>
            </w:pPr>
            <w:r>
              <w:rPr>
                <w:rFonts w:ascii="Times New Roman" w:hAnsi="Times New Roman"/>
              </w:rPr>
              <w:t>TBD</w:t>
            </w:r>
          </w:p>
        </w:tc>
      </w:tr>
      <w:tr w:rsidR="00587F7D"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587F7D" w:rsidRPr="00587F7D" w:rsidRDefault="00587F7D" w:rsidP="00587F7D">
            <w:pPr>
              <w:tabs>
                <w:tab w:val="left" w:pos="450"/>
                <w:tab w:val="left" w:pos="1170"/>
              </w:tabs>
              <w:spacing w:before="120" w:after="120" w:line="240" w:lineRule="atLeast"/>
              <w:rPr>
                <w:rFonts w:ascii="Times New Roman" w:hAnsi="Times New Roman"/>
              </w:rPr>
            </w:pPr>
            <w:r>
              <w:rPr>
                <w:rFonts w:ascii="Times New Roman" w:hAnsi="Times New Roman"/>
              </w:rPr>
              <w:t>Guest Parking</w:t>
            </w:r>
          </w:p>
        </w:tc>
        <w:tc>
          <w:tcPr>
            <w:tcW w:w="4050" w:type="dxa"/>
            <w:tcBorders>
              <w:top w:val="single" w:sz="2" w:space="0" w:color="auto"/>
              <w:left w:val="single" w:sz="2" w:space="0" w:color="auto"/>
              <w:bottom w:val="single" w:sz="2" w:space="0" w:color="auto"/>
              <w:right w:val="single" w:sz="2" w:space="0" w:color="auto"/>
            </w:tcBorders>
            <w:vAlign w:val="center"/>
          </w:tcPr>
          <w:p w:rsidR="00587F7D" w:rsidRDefault="00587F7D" w:rsidP="001504C4">
            <w:pPr>
              <w:tabs>
                <w:tab w:val="left" w:pos="1170"/>
              </w:tabs>
              <w:spacing w:line="240" w:lineRule="atLeast"/>
              <w:ind w:left="12"/>
              <w:jc w:val="center"/>
              <w:rPr>
                <w:rFonts w:ascii="Times New Roman" w:hAnsi="Times New Roman"/>
              </w:rPr>
            </w:pPr>
            <w:r>
              <w:rPr>
                <w:rFonts w:ascii="Times New Roman" w:hAnsi="Times New Roman"/>
              </w:rPr>
              <w:t>17 spaces</w:t>
            </w:r>
          </w:p>
        </w:tc>
      </w:tr>
      <w:tr w:rsidR="00124D5A"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124D5A" w:rsidRDefault="00124D5A" w:rsidP="00587F7D">
            <w:pPr>
              <w:tabs>
                <w:tab w:val="left" w:pos="450"/>
                <w:tab w:val="left" w:pos="1170"/>
              </w:tabs>
              <w:spacing w:before="120" w:after="120" w:line="240" w:lineRule="atLeast"/>
              <w:rPr>
                <w:rFonts w:ascii="Times New Roman" w:hAnsi="Times New Roman"/>
              </w:rPr>
            </w:pPr>
            <w:r w:rsidRPr="00124D5A">
              <w:rPr>
                <w:rFonts w:ascii="Times New Roman" w:hAnsi="Times New Roman"/>
                <w:u w:val="single"/>
              </w:rPr>
              <w:lastRenderedPageBreak/>
              <w:t>Parking Lot Landscaping</w:t>
            </w:r>
            <w:r>
              <w:rPr>
                <w:rFonts w:ascii="Times New Roman" w:hAnsi="Times New Roman"/>
              </w:rPr>
              <w:t>:</w:t>
            </w:r>
          </w:p>
          <w:p w:rsidR="00124D5A" w:rsidRDefault="00124D5A" w:rsidP="00587F7D">
            <w:pPr>
              <w:tabs>
                <w:tab w:val="left" w:pos="450"/>
                <w:tab w:val="left" w:pos="1170"/>
              </w:tabs>
              <w:spacing w:before="120" w:after="120" w:line="240" w:lineRule="atLeast"/>
              <w:rPr>
                <w:rFonts w:ascii="Times New Roman" w:hAnsi="Times New Roman"/>
              </w:rPr>
            </w:pPr>
            <w:r>
              <w:rPr>
                <w:rFonts w:ascii="Times New Roman" w:hAnsi="Times New Roman"/>
              </w:rPr>
              <w:t>Interior Parking Lot – 10%</w:t>
            </w:r>
          </w:p>
          <w:p w:rsidR="00124D5A" w:rsidRDefault="00124D5A" w:rsidP="00124D5A">
            <w:pPr>
              <w:tabs>
                <w:tab w:val="left" w:pos="450"/>
                <w:tab w:val="left" w:pos="1170"/>
              </w:tabs>
              <w:spacing w:before="120" w:after="120" w:line="240" w:lineRule="atLeast"/>
              <w:rPr>
                <w:rFonts w:ascii="Times New Roman" w:hAnsi="Times New Roman"/>
              </w:rPr>
            </w:pPr>
            <w:r>
              <w:rPr>
                <w:rFonts w:ascii="Times New Roman" w:hAnsi="Times New Roman"/>
              </w:rPr>
              <w:t xml:space="preserve">Perimeter Landscaping – 5 feet </w:t>
            </w:r>
          </w:p>
        </w:tc>
        <w:tc>
          <w:tcPr>
            <w:tcW w:w="4050" w:type="dxa"/>
            <w:tcBorders>
              <w:top w:val="single" w:sz="2" w:space="0" w:color="auto"/>
              <w:left w:val="single" w:sz="2" w:space="0" w:color="auto"/>
              <w:bottom w:val="single" w:sz="2" w:space="0" w:color="auto"/>
              <w:right w:val="single" w:sz="2" w:space="0" w:color="auto"/>
            </w:tcBorders>
            <w:vAlign w:val="center"/>
          </w:tcPr>
          <w:p w:rsidR="00124D5A" w:rsidRDefault="00124D5A" w:rsidP="001504C4">
            <w:pPr>
              <w:tabs>
                <w:tab w:val="left" w:pos="1170"/>
              </w:tabs>
              <w:spacing w:line="240" w:lineRule="atLeast"/>
              <w:ind w:left="12"/>
              <w:jc w:val="center"/>
              <w:rPr>
                <w:rFonts w:ascii="Times New Roman" w:hAnsi="Times New Roman"/>
              </w:rPr>
            </w:pPr>
          </w:p>
          <w:p w:rsidR="00124D5A" w:rsidRDefault="00124D5A" w:rsidP="00124D5A">
            <w:pPr>
              <w:tabs>
                <w:tab w:val="left" w:pos="1170"/>
              </w:tabs>
              <w:spacing w:before="120" w:after="120" w:line="240" w:lineRule="atLeast"/>
              <w:ind w:left="14"/>
              <w:jc w:val="center"/>
              <w:rPr>
                <w:rFonts w:ascii="Times New Roman" w:hAnsi="Times New Roman"/>
              </w:rPr>
            </w:pPr>
            <w:r>
              <w:rPr>
                <w:rFonts w:ascii="Times New Roman" w:hAnsi="Times New Roman"/>
              </w:rPr>
              <w:t>TBD</w:t>
            </w:r>
          </w:p>
          <w:p w:rsidR="00124D5A" w:rsidRDefault="00124D5A" w:rsidP="00124D5A">
            <w:pPr>
              <w:tabs>
                <w:tab w:val="left" w:pos="1170"/>
              </w:tabs>
              <w:spacing w:line="240" w:lineRule="atLeast"/>
              <w:ind w:left="12"/>
              <w:jc w:val="center"/>
              <w:rPr>
                <w:rFonts w:ascii="Times New Roman" w:hAnsi="Times New Roman"/>
              </w:rPr>
            </w:pPr>
            <w:r>
              <w:rPr>
                <w:rFonts w:ascii="Times New Roman" w:hAnsi="Times New Roman"/>
              </w:rPr>
              <w:t>Approx. 8 feet</w:t>
            </w:r>
          </w:p>
        </w:tc>
      </w:tr>
      <w:tr w:rsidR="0082063F"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82063F" w:rsidRDefault="0082063F" w:rsidP="00587F7D">
            <w:pPr>
              <w:tabs>
                <w:tab w:val="left" w:pos="450"/>
                <w:tab w:val="left" w:pos="1170"/>
              </w:tabs>
              <w:spacing w:before="120" w:after="120" w:line="240" w:lineRule="atLeast"/>
              <w:rPr>
                <w:rFonts w:ascii="Times New Roman" w:hAnsi="Times New Roman"/>
              </w:rPr>
            </w:pPr>
            <w:r>
              <w:rPr>
                <w:rFonts w:ascii="Times New Roman" w:hAnsi="Times New Roman"/>
              </w:rPr>
              <w:t>Driveway width – 20’</w:t>
            </w:r>
          </w:p>
        </w:tc>
        <w:tc>
          <w:tcPr>
            <w:tcW w:w="4050" w:type="dxa"/>
            <w:tcBorders>
              <w:top w:val="single" w:sz="2" w:space="0" w:color="auto"/>
              <w:left w:val="single" w:sz="2" w:space="0" w:color="auto"/>
              <w:bottom w:val="single" w:sz="2" w:space="0" w:color="auto"/>
              <w:right w:val="single" w:sz="2" w:space="0" w:color="auto"/>
            </w:tcBorders>
            <w:vAlign w:val="center"/>
          </w:tcPr>
          <w:p w:rsidR="0082063F" w:rsidRDefault="0082063F" w:rsidP="001504C4">
            <w:pPr>
              <w:tabs>
                <w:tab w:val="left" w:pos="1170"/>
              </w:tabs>
              <w:spacing w:line="240" w:lineRule="atLeast"/>
              <w:ind w:left="12"/>
              <w:jc w:val="center"/>
              <w:rPr>
                <w:rFonts w:ascii="Times New Roman" w:hAnsi="Times New Roman"/>
              </w:rPr>
            </w:pPr>
            <w:r>
              <w:rPr>
                <w:rFonts w:ascii="Times New Roman" w:hAnsi="Times New Roman"/>
              </w:rPr>
              <w:t>20</w:t>
            </w:r>
            <w:r w:rsidR="00124D5A">
              <w:rPr>
                <w:rFonts w:ascii="Times New Roman" w:hAnsi="Times New Roman"/>
              </w:rPr>
              <w:t xml:space="preserve"> feet</w:t>
            </w:r>
          </w:p>
        </w:tc>
      </w:tr>
      <w:tr w:rsidR="00124D5A"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124D5A" w:rsidRDefault="00124D5A" w:rsidP="00587F7D">
            <w:pPr>
              <w:tabs>
                <w:tab w:val="left" w:pos="450"/>
                <w:tab w:val="left" w:pos="1170"/>
              </w:tabs>
              <w:spacing w:before="120" w:after="120" w:line="240" w:lineRule="atLeast"/>
              <w:rPr>
                <w:rFonts w:ascii="Times New Roman" w:hAnsi="Times New Roman"/>
              </w:rPr>
            </w:pPr>
            <w:r>
              <w:rPr>
                <w:rFonts w:ascii="Times New Roman" w:hAnsi="Times New Roman"/>
              </w:rPr>
              <w:t>Driveway Apron – 20 feet fronting garage door.</w:t>
            </w:r>
          </w:p>
        </w:tc>
        <w:tc>
          <w:tcPr>
            <w:tcW w:w="4050" w:type="dxa"/>
            <w:tcBorders>
              <w:top w:val="single" w:sz="2" w:space="0" w:color="auto"/>
              <w:left w:val="single" w:sz="2" w:space="0" w:color="auto"/>
              <w:bottom w:val="single" w:sz="2" w:space="0" w:color="auto"/>
              <w:right w:val="single" w:sz="2" w:space="0" w:color="auto"/>
            </w:tcBorders>
            <w:vAlign w:val="center"/>
          </w:tcPr>
          <w:p w:rsidR="00124D5A" w:rsidRDefault="00124D5A" w:rsidP="001504C4">
            <w:pPr>
              <w:tabs>
                <w:tab w:val="left" w:pos="1170"/>
              </w:tabs>
              <w:spacing w:line="240" w:lineRule="atLeast"/>
              <w:ind w:left="12"/>
              <w:jc w:val="center"/>
              <w:rPr>
                <w:rFonts w:ascii="Times New Roman" w:hAnsi="Times New Roman"/>
              </w:rPr>
            </w:pPr>
            <w:r>
              <w:rPr>
                <w:rFonts w:ascii="Times New Roman" w:hAnsi="Times New Roman"/>
              </w:rPr>
              <w:t>19 feet</w:t>
            </w:r>
          </w:p>
        </w:tc>
      </w:tr>
      <w:tr w:rsidR="00124D5A" w:rsidRPr="00FD1DB4" w:rsidTr="0014617C">
        <w:trPr>
          <w:cantSplit/>
        </w:trPr>
        <w:tc>
          <w:tcPr>
            <w:tcW w:w="4140" w:type="dxa"/>
            <w:tcBorders>
              <w:top w:val="single" w:sz="2" w:space="0" w:color="auto"/>
              <w:left w:val="single" w:sz="2" w:space="0" w:color="auto"/>
              <w:bottom w:val="single" w:sz="2" w:space="0" w:color="auto"/>
              <w:right w:val="single" w:sz="2" w:space="0" w:color="auto"/>
            </w:tcBorders>
          </w:tcPr>
          <w:p w:rsidR="00124D5A" w:rsidRDefault="00124D5A" w:rsidP="00587F7D">
            <w:pPr>
              <w:tabs>
                <w:tab w:val="left" w:pos="450"/>
                <w:tab w:val="left" w:pos="1170"/>
              </w:tabs>
              <w:spacing w:before="120" w:after="120" w:line="240" w:lineRule="atLeast"/>
              <w:rPr>
                <w:rFonts w:ascii="Times New Roman" w:hAnsi="Times New Roman"/>
              </w:rPr>
            </w:pPr>
            <w:r>
              <w:rPr>
                <w:rFonts w:ascii="Times New Roman" w:hAnsi="Times New Roman"/>
              </w:rPr>
              <w:t>Garage Dimensions – 20’x22’ (16’ opening)</w:t>
            </w:r>
          </w:p>
        </w:tc>
        <w:tc>
          <w:tcPr>
            <w:tcW w:w="4050" w:type="dxa"/>
            <w:tcBorders>
              <w:top w:val="single" w:sz="2" w:space="0" w:color="auto"/>
              <w:left w:val="single" w:sz="2" w:space="0" w:color="auto"/>
              <w:bottom w:val="single" w:sz="2" w:space="0" w:color="auto"/>
              <w:right w:val="single" w:sz="2" w:space="0" w:color="auto"/>
            </w:tcBorders>
            <w:vAlign w:val="center"/>
          </w:tcPr>
          <w:p w:rsidR="00124D5A" w:rsidRDefault="00124D5A" w:rsidP="001504C4">
            <w:pPr>
              <w:tabs>
                <w:tab w:val="left" w:pos="1170"/>
              </w:tabs>
              <w:spacing w:line="240" w:lineRule="atLeast"/>
              <w:ind w:left="12"/>
              <w:jc w:val="center"/>
              <w:rPr>
                <w:rFonts w:ascii="Times New Roman" w:hAnsi="Times New Roman"/>
              </w:rPr>
            </w:pPr>
            <w:r>
              <w:rPr>
                <w:rFonts w:ascii="Times New Roman" w:hAnsi="Times New Roman"/>
              </w:rPr>
              <w:t>20’x22’</w:t>
            </w:r>
            <w:r w:rsidR="00695841">
              <w:rPr>
                <w:rFonts w:ascii="Times New Roman" w:hAnsi="Times New Roman"/>
              </w:rPr>
              <w:t xml:space="preserve"> (16’ opening)</w:t>
            </w:r>
          </w:p>
        </w:tc>
      </w:tr>
    </w:tbl>
    <w:p w:rsidR="00DD382D" w:rsidRDefault="00DD382D" w:rsidP="009B17C5">
      <w:pPr>
        <w:ind w:left="1440"/>
        <w:jc w:val="both"/>
        <w:rPr>
          <w:rFonts w:ascii="Times New Roman" w:hAnsi="Times New Roman"/>
        </w:rPr>
      </w:pPr>
    </w:p>
    <w:p w:rsidR="009B17C5" w:rsidRDefault="001504C4" w:rsidP="009B17C5">
      <w:pPr>
        <w:ind w:left="1440"/>
        <w:jc w:val="both"/>
        <w:rPr>
          <w:rFonts w:ascii="Times New Roman" w:hAnsi="Times New Roman"/>
        </w:rPr>
      </w:pPr>
      <w:r>
        <w:rPr>
          <w:rFonts w:ascii="Times New Roman" w:hAnsi="Times New Roman"/>
        </w:rPr>
        <w:t>Based on the development standards</w:t>
      </w:r>
      <w:r w:rsidR="0078778F">
        <w:rPr>
          <w:rFonts w:ascii="Times New Roman" w:hAnsi="Times New Roman"/>
        </w:rPr>
        <w:t xml:space="preserve"> proposed for </w:t>
      </w:r>
      <w:r>
        <w:rPr>
          <w:rFonts w:ascii="Times New Roman" w:hAnsi="Times New Roman"/>
        </w:rPr>
        <w:t>the project</w:t>
      </w:r>
      <w:r w:rsidR="0078778F">
        <w:rPr>
          <w:rFonts w:ascii="Times New Roman" w:hAnsi="Times New Roman"/>
        </w:rPr>
        <w:t xml:space="preserve"> and deviations from various parking design standards</w:t>
      </w:r>
      <w:r>
        <w:rPr>
          <w:rFonts w:ascii="Times New Roman" w:hAnsi="Times New Roman"/>
        </w:rPr>
        <w:t xml:space="preserve">, it appears that the project </w:t>
      </w:r>
      <w:r w:rsidR="00695841">
        <w:rPr>
          <w:rFonts w:ascii="Times New Roman" w:hAnsi="Times New Roman"/>
        </w:rPr>
        <w:t xml:space="preserve">would not neatly fit into a specific </w:t>
      </w:r>
      <w:r w:rsidR="0078778F">
        <w:rPr>
          <w:rFonts w:ascii="Times New Roman" w:hAnsi="Times New Roman"/>
        </w:rPr>
        <w:t xml:space="preserve">existing </w:t>
      </w:r>
      <w:r w:rsidR="00695841">
        <w:rPr>
          <w:rFonts w:ascii="Times New Roman" w:hAnsi="Times New Roman"/>
        </w:rPr>
        <w:t>zoning district</w:t>
      </w:r>
      <w:r w:rsidR="0078778F">
        <w:rPr>
          <w:rFonts w:ascii="Times New Roman" w:hAnsi="Times New Roman"/>
        </w:rPr>
        <w:t>, consequently, the Specific Plan will serve as the zoning district designation for the site.</w:t>
      </w:r>
      <w:r>
        <w:rPr>
          <w:rFonts w:ascii="Times New Roman" w:hAnsi="Times New Roman"/>
        </w:rPr>
        <w:t xml:space="preserve"> It should be noted that</w:t>
      </w:r>
      <w:r w:rsidR="00641F5D">
        <w:rPr>
          <w:rFonts w:ascii="Times New Roman" w:hAnsi="Times New Roman"/>
        </w:rPr>
        <w:t xml:space="preserve"> </w:t>
      </w:r>
      <w:r w:rsidR="0078778F">
        <w:rPr>
          <w:rFonts w:ascii="Times New Roman" w:hAnsi="Times New Roman"/>
        </w:rPr>
        <w:t>the proposed</w:t>
      </w:r>
      <w:r>
        <w:rPr>
          <w:rFonts w:ascii="Times New Roman" w:hAnsi="Times New Roman"/>
        </w:rPr>
        <w:t xml:space="preserve"> number of stories</w:t>
      </w:r>
      <w:r w:rsidR="0078778F">
        <w:rPr>
          <w:rFonts w:ascii="Times New Roman" w:hAnsi="Times New Roman"/>
        </w:rPr>
        <w:t>,</w:t>
      </w:r>
      <w:r>
        <w:rPr>
          <w:rFonts w:ascii="Times New Roman" w:hAnsi="Times New Roman"/>
        </w:rPr>
        <w:t xml:space="preserve"> building height</w:t>
      </w:r>
      <w:r w:rsidR="0078778F">
        <w:rPr>
          <w:rFonts w:ascii="Times New Roman" w:hAnsi="Times New Roman"/>
        </w:rPr>
        <w:t>s</w:t>
      </w:r>
      <w:r w:rsidR="00641F5D">
        <w:rPr>
          <w:rFonts w:ascii="Times New Roman" w:hAnsi="Times New Roman"/>
        </w:rPr>
        <w:t xml:space="preserve"> </w:t>
      </w:r>
      <w:r w:rsidR="0078778F">
        <w:rPr>
          <w:rFonts w:ascii="Times New Roman" w:hAnsi="Times New Roman"/>
        </w:rPr>
        <w:t>and the amount of parking provided, would comply with typical residential development standards as</w:t>
      </w:r>
      <w:r w:rsidR="00641F5D">
        <w:rPr>
          <w:rFonts w:ascii="Times New Roman" w:hAnsi="Times New Roman"/>
        </w:rPr>
        <w:t xml:space="preserve"> proposed</w:t>
      </w:r>
      <w:r>
        <w:rPr>
          <w:rFonts w:ascii="Times New Roman" w:hAnsi="Times New Roman"/>
        </w:rPr>
        <w:t>.</w:t>
      </w:r>
    </w:p>
    <w:p w:rsidR="008B0EBB" w:rsidRDefault="008B0EBB" w:rsidP="009B17C5">
      <w:pPr>
        <w:ind w:left="1440"/>
        <w:jc w:val="both"/>
        <w:rPr>
          <w:rFonts w:ascii="Times New Roman" w:hAnsi="Times New Roman"/>
        </w:rPr>
      </w:pPr>
    </w:p>
    <w:p w:rsidR="008B0EBB" w:rsidRDefault="008B0EBB" w:rsidP="009B17C5">
      <w:pPr>
        <w:ind w:left="1440"/>
        <w:jc w:val="both"/>
        <w:rPr>
          <w:rFonts w:ascii="Times New Roman" w:hAnsi="Times New Roman"/>
        </w:rPr>
      </w:pPr>
      <w:r>
        <w:rPr>
          <w:rFonts w:ascii="Times New Roman" w:hAnsi="Times New Roman"/>
        </w:rPr>
        <w:t xml:space="preserve">The project </w:t>
      </w:r>
      <w:r w:rsidR="00641F5D">
        <w:rPr>
          <w:rFonts w:ascii="Times New Roman" w:hAnsi="Times New Roman"/>
        </w:rPr>
        <w:t xml:space="preserve">would </w:t>
      </w:r>
      <w:r>
        <w:rPr>
          <w:rFonts w:ascii="Times New Roman" w:hAnsi="Times New Roman"/>
        </w:rPr>
        <w:t xml:space="preserve">also include seven accessory dwelling units </w:t>
      </w:r>
      <w:r w:rsidR="00641F5D">
        <w:rPr>
          <w:rFonts w:ascii="Times New Roman" w:hAnsi="Times New Roman"/>
        </w:rPr>
        <w:t>i</w:t>
      </w:r>
      <w:r>
        <w:rPr>
          <w:rFonts w:ascii="Times New Roman" w:hAnsi="Times New Roman"/>
        </w:rPr>
        <w:t>nterspersed throughout the project site</w:t>
      </w:r>
      <w:r w:rsidR="009F4C1B">
        <w:rPr>
          <w:rFonts w:ascii="Times New Roman" w:hAnsi="Times New Roman"/>
        </w:rPr>
        <w:t xml:space="preserve"> to address the City’s inclusionary housing requirements</w:t>
      </w:r>
      <w:r>
        <w:rPr>
          <w:rFonts w:ascii="Times New Roman" w:hAnsi="Times New Roman"/>
        </w:rPr>
        <w:t xml:space="preserve">.  Due to </w:t>
      </w:r>
      <w:r w:rsidR="00641F5D">
        <w:rPr>
          <w:rFonts w:ascii="Times New Roman" w:hAnsi="Times New Roman"/>
        </w:rPr>
        <w:t>the site’s</w:t>
      </w:r>
      <w:r>
        <w:rPr>
          <w:rFonts w:ascii="Times New Roman" w:hAnsi="Times New Roman"/>
        </w:rPr>
        <w:t xml:space="preserve"> proximity to a bus</w:t>
      </w:r>
      <w:r w:rsidR="00641F5D">
        <w:rPr>
          <w:rFonts w:ascii="Times New Roman" w:hAnsi="Times New Roman"/>
        </w:rPr>
        <w:t xml:space="preserve"> stop</w:t>
      </w:r>
      <w:r>
        <w:rPr>
          <w:rFonts w:ascii="Times New Roman" w:hAnsi="Times New Roman"/>
        </w:rPr>
        <w:t xml:space="preserve">, no additional parking is required for these dwelling units.  However, in addition to the garage and driveway parking, the project also </w:t>
      </w:r>
      <w:r w:rsidR="00641F5D">
        <w:rPr>
          <w:rFonts w:ascii="Times New Roman" w:hAnsi="Times New Roman"/>
        </w:rPr>
        <w:t>proposes</w:t>
      </w:r>
      <w:r>
        <w:rPr>
          <w:rFonts w:ascii="Times New Roman" w:hAnsi="Times New Roman"/>
        </w:rPr>
        <w:t xml:space="preserve"> approximately 17 guest parking spaces throughout the project site.</w:t>
      </w:r>
    </w:p>
    <w:p w:rsidR="00045FC9" w:rsidRDefault="00045FC9" w:rsidP="009B17C5">
      <w:pPr>
        <w:ind w:left="1440"/>
        <w:jc w:val="both"/>
        <w:rPr>
          <w:rFonts w:ascii="Times New Roman" w:hAnsi="Times New Roman"/>
        </w:rPr>
      </w:pPr>
    </w:p>
    <w:p w:rsidR="00B759B6" w:rsidRPr="00D01B5B" w:rsidRDefault="00B759B6" w:rsidP="00B759B6">
      <w:pPr>
        <w:ind w:left="1440"/>
        <w:jc w:val="both"/>
        <w:rPr>
          <w:rFonts w:ascii="Times New Roman" w:hAnsi="Times New Roman"/>
          <w:u w:val="single"/>
        </w:rPr>
      </w:pPr>
      <w:r>
        <w:rPr>
          <w:rFonts w:ascii="Times New Roman" w:hAnsi="Times New Roman"/>
          <w:u w:val="single"/>
        </w:rPr>
        <w:t xml:space="preserve">Items for </w:t>
      </w:r>
      <w:r w:rsidRPr="00D01B5B">
        <w:rPr>
          <w:rFonts w:ascii="Times New Roman" w:hAnsi="Times New Roman"/>
          <w:u w:val="single"/>
        </w:rPr>
        <w:t xml:space="preserve">Discussion </w:t>
      </w:r>
    </w:p>
    <w:p w:rsidR="00B759B6" w:rsidRDefault="00B759B6" w:rsidP="009B17C5">
      <w:pPr>
        <w:ind w:left="1440"/>
        <w:jc w:val="both"/>
        <w:rPr>
          <w:rFonts w:ascii="Times New Roman" w:hAnsi="Times New Roman"/>
        </w:rPr>
      </w:pPr>
    </w:p>
    <w:p w:rsidR="00B759B6" w:rsidRDefault="00B759B6" w:rsidP="00B759B6">
      <w:pPr>
        <w:pStyle w:val="ListParagraph"/>
        <w:numPr>
          <w:ilvl w:val="0"/>
          <w:numId w:val="34"/>
        </w:numPr>
        <w:jc w:val="both"/>
        <w:rPr>
          <w:rFonts w:ascii="Times New Roman" w:hAnsi="Times New Roman"/>
        </w:rPr>
      </w:pPr>
      <w:r>
        <w:rPr>
          <w:rFonts w:ascii="Times New Roman" w:hAnsi="Times New Roman"/>
        </w:rPr>
        <w:t>Proposed Development Provisions (setbacks, lot coverage, lot size, etc.).</w:t>
      </w:r>
    </w:p>
    <w:p w:rsidR="00B759B6" w:rsidRPr="00B759B6" w:rsidRDefault="00B759B6" w:rsidP="00B759B6">
      <w:pPr>
        <w:pStyle w:val="ListParagraph"/>
        <w:numPr>
          <w:ilvl w:val="0"/>
          <w:numId w:val="34"/>
        </w:numPr>
        <w:jc w:val="both"/>
        <w:rPr>
          <w:rFonts w:ascii="Times New Roman" w:hAnsi="Times New Roman"/>
        </w:rPr>
      </w:pPr>
      <w:r>
        <w:rPr>
          <w:rFonts w:ascii="Times New Roman" w:hAnsi="Times New Roman"/>
        </w:rPr>
        <w:t xml:space="preserve">Proposed </w:t>
      </w:r>
      <w:r w:rsidR="00AD5CFA">
        <w:rPr>
          <w:rFonts w:ascii="Times New Roman" w:hAnsi="Times New Roman"/>
        </w:rPr>
        <w:t>parking</w:t>
      </w:r>
      <w:r>
        <w:rPr>
          <w:rFonts w:ascii="Times New Roman" w:hAnsi="Times New Roman"/>
        </w:rPr>
        <w:t xml:space="preserve"> related deviations.</w:t>
      </w:r>
    </w:p>
    <w:p w:rsidR="00B759B6" w:rsidRDefault="00B759B6" w:rsidP="009B17C5">
      <w:pPr>
        <w:ind w:left="1440"/>
        <w:jc w:val="both"/>
        <w:rPr>
          <w:rFonts w:ascii="Times New Roman" w:hAnsi="Times New Roman"/>
        </w:rPr>
      </w:pPr>
    </w:p>
    <w:p w:rsidR="00B759B6" w:rsidRDefault="00B759B6" w:rsidP="00B759B6">
      <w:pPr>
        <w:pStyle w:val="ListParagraph"/>
        <w:numPr>
          <w:ilvl w:val="1"/>
          <w:numId w:val="1"/>
        </w:numPr>
        <w:jc w:val="both"/>
        <w:rPr>
          <w:rFonts w:ascii="Times New Roman" w:hAnsi="Times New Roman"/>
          <w:b/>
        </w:rPr>
      </w:pPr>
      <w:r>
        <w:rPr>
          <w:rFonts w:ascii="Times New Roman" w:hAnsi="Times New Roman"/>
          <w:b/>
        </w:rPr>
        <w:t>Site Plan</w:t>
      </w:r>
    </w:p>
    <w:p w:rsidR="00B759B6" w:rsidRDefault="00B759B6" w:rsidP="00B759B6">
      <w:pPr>
        <w:pStyle w:val="ListParagraph"/>
        <w:ind w:left="1440"/>
        <w:rPr>
          <w:rFonts w:ascii="Times New Roman" w:hAnsi="Times New Roman"/>
          <w:b/>
        </w:rPr>
      </w:pPr>
    </w:p>
    <w:p w:rsidR="00B759B6" w:rsidRDefault="00B759B6" w:rsidP="00B759B6">
      <w:pPr>
        <w:pStyle w:val="ListParagraph"/>
        <w:ind w:left="1440"/>
        <w:jc w:val="both"/>
        <w:rPr>
          <w:rFonts w:ascii="Times New Roman" w:hAnsi="Times New Roman"/>
        </w:rPr>
      </w:pPr>
      <w:r>
        <w:rPr>
          <w:rFonts w:ascii="Times New Roman" w:hAnsi="Times New Roman"/>
        </w:rPr>
        <w:t xml:space="preserve">The proposed project is located on the site of the existing Pleasant Hill Library.  The library is planned to be relocated east of the project site and new park facilities will also be developed east of the project site.  The project would be accessed through one </w:t>
      </w:r>
      <w:r w:rsidR="0078778F">
        <w:rPr>
          <w:rFonts w:ascii="Times New Roman" w:hAnsi="Times New Roman"/>
        </w:rPr>
        <w:t>driveway</w:t>
      </w:r>
      <w:r>
        <w:rPr>
          <w:rFonts w:ascii="Times New Roman" w:hAnsi="Times New Roman"/>
        </w:rPr>
        <w:t xml:space="preserve"> off of Monticello Avenue (the street is planned to be upgraded as part of the larger Oak Park/Monticello Site Program Area improvements).  </w:t>
      </w:r>
    </w:p>
    <w:p w:rsidR="0078778F" w:rsidRDefault="0078778F" w:rsidP="00B759B6">
      <w:pPr>
        <w:pStyle w:val="ListParagraph"/>
        <w:ind w:left="1440"/>
        <w:jc w:val="both"/>
        <w:rPr>
          <w:rFonts w:ascii="Times New Roman" w:hAnsi="Times New Roman"/>
        </w:rPr>
      </w:pPr>
    </w:p>
    <w:p w:rsidR="00B759B6" w:rsidRPr="00253C32" w:rsidRDefault="00B759B6" w:rsidP="00B759B6">
      <w:pPr>
        <w:pStyle w:val="ListParagraph"/>
        <w:ind w:left="1440"/>
        <w:jc w:val="both"/>
        <w:rPr>
          <w:rFonts w:ascii="Times New Roman" w:hAnsi="Times New Roman"/>
        </w:rPr>
      </w:pPr>
      <w:r>
        <w:rPr>
          <w:rFonts w:ascii="Times New Roman" w:hAnsi="Times New Roman"/>
        </w:rPr>
        <w:t xml:space="preserve">The residential subdivision would be served by a new north/south road in the interior of the project site that would have guest parking on the east side of the </w:t>
      </w:r>
      <w:r>
        <w:rPr>
          <w:rFonts w:ascii="Times New Roman" w:hAnsi="Times New Roman"/>
        </w:rPr>
        <w:lastRenderedPageBreak/>
        <w:t xml:space="preserve">street.  From this main </w:t>
      </w:r>
      <w:r w:rsidR="0078778F">
        <w:rPr>
          <w:rFonts w:ascii="Times New Roman" w:hAnsi="Times New Roman"/>
        </w:rPr>
        <w:t xml:space="preserve">interior </w:t>
      </w:r>
      <w:r>
        <w:rPr>
          <w:rFonts w:ascii="Times New Roman" w:hAnsi="Times New Roman"/>
        </w:rPr>
        <w:t>road, multiple streets are planned to extend east/west to access the remaining homes within the project.  Each of the home sites would have a small front yard and rear yard area.</w:t>
      </w:r>
    </w:p>
    <w:p w:rsidR="00B759B6" w:rsidRDefault="00B759B6" w:rsidP="00B759B6">
      <w:pPr>
        <w:pStyle w:val="ListParagraph"/>
        <w:ind w:left="1440"/>
        <w:rPr>
          <w:rFonts w:ascii="Times New Roman" w:hAnsi="Times New Roman"/>
          <w:b/>
        </w:rPr>
      </w:pPr>
    </w:p>
    <w:p w:rsidR="00B759B6" w:rsidRPr="00047B89" w:rsidRDefault="0053328D" w:rsidP="00B759B6">
      <w:pPr>
        <w:pStyle w:val="ListParagraph"/>
        <w:ind w:left="1440"/>
        <w:jc w:val="both"/>
        <w:rPr>
          <w:rFonts w:ascii="Times New Roman" w:hAnsi="Times New Roman"/>
        </w:rPr>
      </w:pPr>
      <w:r>
        <w:rPr>
          <w:rFonts w:ascii="Times New Roman" w:hAnsi="Times New Roman"/>
        </w:rPr>
        <w:t>P</w:t>
      </w:r>
      <w:r w:rsidR="00B759B6">
        <w:rPr>
          <w:rFonts w:ascii="Times New Roman" w:hAnsi="Times New Roman"/>
        </w:rPr>
        <w:t xml:space="preserve">edestrian access would be provided from multiple points of the project, including directly to the south to Oak Park Boulevard </w:t>
      </w:r>
      <w:r>
        <w:rPr>
          <w:rFonts w:ascii="Times New Roman" w:hAnsi="Times New Roman"/>
        </w:rPr>
        <w:t xml:space="preserve">from </w:t>
      </w:r>
      <w:r w:rsidR="00B759B6">
        <w:rPr>
          <w:rFonts w:ascii="Times New Roman" w:hAnsi="Times New Roman"/>
        </w:rPr>
        <w:t>multiple points to the east</w:t>
      </w:r>
      <w:r>
        <w:rPr>
          <w:rFonts w:ascii="Times New Roman" w:hAnsi="Times New Roman"/>
        </w:rPr>
        <w:t xml:space="preserve"> through the private lanes and main vehicle entry, and to the north through the proposed small park</w:t>
      </w:r>
      <w:r w:rsidR="00B759B6">
        <w:rPr>
          <w:rFonts w:ascii="Times New Roman" w:hAnsi="Times New Roman"/>
        </w:rPr>
        <w:t>.</w:t>
      </w:r>
    </w:p>
    <w:p w:rsidR="00B759B6" w:rsidRDefault="00B759B6" w:rsidP="00B759B6">
      <w:pPr>
        <w:pStyle w:val="ListParagraph"/>
        <w:ind w:left="1440"/>
        <w:rPr>
          <w:rFonts w:ascii="Times New Roman" w:hAnsi="Times New Roman"/>
          <w:b/>
        </w:rPr>
      </w:pPr>
    </w:p>
    <w:p w:rsidR="00B759B6" w:rsidRPr="00D01B5B" w:rsidRDefault="00B759B6" w:rsidP="00B759B6">
      <w:pPr>
        <w:ind w:left="1440"/>
        <w:jc w:val="both"/>
        <w:rPr>
          <w:rFonts w:ascii="Times New Roman" w:hAnsi="Times New Roman"/>
          <w:u w:val="single"/>
        </w:rPr>
      </w:pPr>
      <w:r>
        <w:rPr>
          <w:rFonts w:ascii="Times New Roman" w:hAnsi="Times New Roman"/>
          <w:u w:val="single"/>
        </w:rPr>
        <w:t xml:space="preserve">Items for </w:t>
      </w:r>
      <w:r w:rsidRPr="00D01B5B">
        <w:rPr>
          <w:rFonts w:ascii="Times New Roman" w:hAnsi="Times New Roman"/>
          <w:u w:val="single"/>
        </w:rPr>
        <w:t xml:space="preserve">Discussion </w:t>
      </w:r>
    </w:p>
    <w:p w:rsidR="00B759B6" w:rsidRDefault="00B759B6" w:rsidP="00B759B6">
      <w:pPr>
        <w:ind w:left="1440"/>
        <w:jc w:val="both"/>
        <w:rPr>
          <w:rFonts w:ascii="Times New Roman" w:hAnsi="Times New Roman"/>
        </w:rPr>
      </w:pPr>
    </w:p>
    <w:p w:rsidR="00B759B6" w:rsidRDefault="00B759B6" w:rsidP="00B759B6">
      <w:pPr>
        <w:pStyle w:val="ListParagraph"/>
        <w:numPr>
          <w:ilvl w:val="0"/>
          <w:numId w:val="32"/>
        </w:numPr>
        <w:jc w:val="both"/>
        <w:rPr>
          <w:rFonts w:ascii="Times New Roman" w:hAnsi="Times New Roman"/>
        </w:rPr>
      </w:pPr>
      <w:r>
        <w:rPr>
          <w:rFonts w:ascii="Times New Roman" w:hAnsi="Times New Roman"/>
        </w:rPr>
        <w:t>The proposed site plan layout.</w:t>
      </w:r>
    </w:p>
    <w:p w:rsidR="00B759B6" w:rsidRDefault="00B759B6" w:rsidP="00B759B6">
      <w:pPr>
        <w:pStyle w:val="ListParagraph"/>
        <w:numPr>
          <w:ilvl w:val="0"/>
          <w:numId w:val="32"/>
        </w:numPr>
        <w:jc w:val="both"/>
        <w:rPr>
          <w:rFonts w:ascii="Times New Roman" w:hAnsi="Times New Roman"/>
        </w:rPr>
      </w:pPr>
      <w:r>
        <w:rPr>
          <w:rFonts w:ascii="Times New Roman" w:hAnsi="Times New Roman"/>
        </w:rPr>
        <w:t>Multiple dead ends within the proposed project site.</w:t>
      </w:r>
    </w:p>
    <w:p w:rsidR="00B759B6" w:rsidRDefault="00B759B6" w:rsidP="00B759B6">
      <w:pPr>
        <w:pStyle w:val="ListParagraph"/>
        <w:numPr>
          <w:ilvl w:val="0"/>
          <w:numId w:val="32"/>
        </w:numPr>
        <w:jc w:val="both"/>
        <w:rPr>
          <w:rFonts w:ascii="Times New Roman" w:hAnsi="Times New Roman"/>
        </w:rPr>
      </w:pPr>
      <w:r>
        <w:rPr>
          <w:rFonts w:ascii="Times New Roman" w:hAnsi="Times New Roman"/>
        </w:rPr>
        <w:t>Guest parking at the end of the vehicular streets.</w:t>
      </w:r>
    </w:p>
    <w:p w:rsidR="00B759B6" w:rsidRDefault="00B759B6" w:rsidP="009B17C5">
      <w:pPr>
        <w:ind w:left="1440"/>
        <w:jc w:val="both"/>
        <w:rPr>
          <w:rFonts w:ascii="Times New Roman" w:hAnsi="Times New Roman"/>
        </w:rPr>
      </w:pPr>
    </w:p>
    <w:p w:rsidR="00B759B6" w:rsidRPr="009B17C5" w:rsidRDefault="00B759B6" w:rsidP="00B759B6">
      <w:pPr>
        <w:pStyle w:val="ListParagraph"/>
        <w:numPr>
          <w:ilvl w:val="1"/>
          <w:numId w:val="1"/>
        </w:numPr>
        <w:jc w:val="both"/>
        <w:rPr>
          <w:rFonts w:ascii="Times New Roman" w:hAnsi="Times New Roman"/>
          <w:b/>
        </w:rPr>
      </w:pPr>
      <w:r w:rsidRPr="009B17C5">
        <w:rPr>
          <w:rFonts w:ascii="Times New Roman" w:hAnsi="Times New Roman"/>
          <w:b/>
        </w:rPr>
        <w:t>Architectur</w:t>
      </w:r>
      <w:r>
        <w:rPr>
          <w:rFonts w:ascii="Times New Roman" w:hAnsi="Times New Roman"/>
          <w:b/>
        </w:rPr>
        <w:t>e</w:t>
      </w:r>
      <w:r w:rsidRPr="009B17C5">
        <w:rPr>
          <w:rFonts w:ascii="Times New Roman" w:hAnsi="Times New Roman"/>
          <w:b/>
        </w:rPr>
        <w:t xml:space="preserve"> </w:t>
      </w:r>
    </w:p>
    <w:p w:rsidR="00B759B6" w:rsidRDefault="00B759B6" w:rsidP="00B759B6">
      <w:pPr>
        <w:ind w:left="720"/>
        <w:jc w:val="both"/>
        <w:rPr>
          <w:rFonts w:ascii="Times New Roman" w:hAnsi="Times New Roman"/>
          <w:b/>
          <w:bCs w:val="0"/>
        </w:rPr>
      </w:pPr>
    </w:p>
    <w:p w:rsidR="00B759B6" w:rsidRDefault="00B759B6" w:rsidP="00B759B6">
      <w:pPr>
        <w:ind w:left="1440"/>
        <w:jc w:val="both"/>
        <w:rPr>
          <w:rFonts w:ascii="Times New Roman" w:hAnsi="Times New Roman"/>
          <w:bCs w:val="0"/>
        </w:rPr>
      </w:pPr>
      <w:r>
        <w:rPr>
          <w:rFonts w:ascii="Times New Roman" w:hAnsi="Times New Roman"/>
          <w:bCs w:val="0"/>
        </w:rPr>
        <w:t xml:space="preserve">The applicant proposes four architectural styles, including Spanish, Farmhouse, Cottage and Craftsman.  The designs are proposed to provide a variety of </w:t>
      </w:r>
      <w:r w:rsidR="0078778F">
        <w:rPr>
          <w:rFonts w:ascii="Times New Roman" w:hAnsi="Times New Roman"/>
          <w:bCs w:val="0"/>
        </w:rPr>
        <w:t xml:space="preserve">architectural styles </w:t>
      </w:r>
      <w:r>
        <w:rPr>
          <w:rFonts w:ascii="Times New Roman" w:hAnsi="Times New Roman"/>
          <w:bCs w:val="0"/>
        </w:rPr>
        <w:t>within the development to provide enhanced visual interest and to reflect the various architectural styles that can be found in the surrounding area.</w:t>
      </w:r>
    </w:p>
    <w:p w:rsidR="00B759B6" w:rsidRDefault="00B759B6" w:rsidP="00B759B6">
      <w:pPr>
        <w:ind w:left="1440"/>
        <w:jc w:val="both"/>
        <w:rPr>
          <w:rFonts w:ascii="Times New Roman" w:hAnsi="Times New Roman"/>
          <w:bCs w:val="0"/>
        </w:rPr>
      </w:pPr>
    </w:p>
    <w:p w:rsidR="00B759B6" w:rsidRDefault="00B759B6" w:rsidP="00B759B6">
      <w:pPr>
        <w:ind w:left="1440"/>
        <w:jc w:val="both"/>
        <w:rPr>
          <w:rFonts w:ascii="Times New Roman" w:hAnsi="Times New Roman"/>
          <w:bCs w:val="0"/>
        </w:rPr>
      </w:pPr>
      <w:r>
        <w:rPr>
          <w:rFonts w:ascii="Times New Roman" w:hAnsi="Times New Roman"/>
          <w:bCs w:val="0"/>
        </w:rPr>
        <w:t>The houses on the north, south and eastern edges of the property site would have architectural designs with enhanced features facing the surrounding streets</w:t>
      </w:r>
      <w:r w:rsidR="0078778F">
        <w:rPr>
          <w:rFonts w:ascii="Times New Roman" w:hAnsi="Times New Roman"/>
          <w:bCs w:val="0"/>
        </w:rPr>
        <w:t xml:space="preserve"> to provide</w:t>
      </w:r>
      <w:r>
        <w:rPr>
          <w:rFonts w:ascii="Times New Roman" w:hAnsi="Times New Roman"/>
          <w:bCs w:val="0"/>
        </w:rPr>
        <w:t xml:space="preserve"> increased architectural interest to the project when </w:t>
      </w:r>
      <w:r w:rsidR="0078778F">
        <w:rPr>
          <w:rFonts w:ascii="Times New Roman" w:hAnsi="Times New Roman"/>
          <w:bCs w:val="0"/>
        </w:rPr>
        <w:t>viewed from</w:t>
      </w:r>
      <w:r>
        <w:rPr>
          <w:rFonts w:ascii="Times New Roman" w:hAnsi="Times New Roman"/>
          <w:bCs w:val="0"/>
        </w:rPr>
        <w:t xml:space="preserve"> the perimeter of the project.</w:t>
      </w:r>
    </w:p>
    <w:p w:rsidR="00B759B6" w:rsidRDefault="00B759B6" w:rsidP="00B759B6">
      <w:pPr>
        <w:ind w:left="1440"/>
        <w:jc w:val="both"/>
        <w:rPr>
          <w:rFonts w:ascii="Times New Roman" w:hAnsi="Times New Roman"/>
          <w:bCs w:val="0"/>
        </w:rPr>
      </w:pPr>
    </w:p>
    <w:p w:rsidR="00B759B6" w:rsidRDefault="00B759B6" w:rsidP="00B759B6">
      <w:pPr>
        <w:ind w:left="1440"/>
        <w:jc w:val="both"/>
        <w:rPr>
          <w:rFonts w:ascii="Times New Roman" w:hAnsi="Times New Roman"/>
          <w:bCs w:val="0"/>
        </w:rPr>
      </w:pPr>
      <w:r>
        <w:rPr>
          <w:rFonts w:ascii="Times New Roman" w:hAnsi="Times New Roman"/>
          <w:bCs w:val="0"/>
        </w:rPr>
        <w:t xml:space="preserve">Generally, the proposed residences would all be two stories.  Each residence would have a variety of colors and materials to help break up the massing of the buildings.  Much of the architectural interest would be provided on the front and rear of the buildings and on the sides of the buildings that are more visible.  The side elevations on the homes that face the smaller side yard setbacks have a lower degree of architectural interest.  </w:t>
      </w:r>
    </w:p>
    <w:p w:rsidR="00B759B6" w:rsidRDefault="00B759B6" w:rsidP="00B759B6">
      <w:pPr>
        <w:ind w:left="1440"/>
        <w:jc w:val="both"/>
        <w:rPr>
          <w:rFonts w:ascii="Times New Roman" w:hAnsi="Times New Roman"/>
        </w:rPr>
      </w:pPr>
    </w:p>
    <w:p w:rsidR="00045FC9" w:rsidRPr="00D01B5B" w:rsidRDefault="00045FC9" w:rsidP="00045FC9">
      <w:pPr>
        <w:ind w:left="1440"/>
        <w:jc w:val="both"/>
        <w:rPr>
          <w:rFonts w:ascii="Times New Roman" w:hAnsi="Times New Roman"/>
          <w:u w:val="single"/>
        </w:rPr>
      </w:pPr>
      <w:r>
        <w:rPr>
          <w:rFonts w:ascii="Times New Roman" w:hAnsi="Times New Roman"/>
          <w:u w:val="single"/>
        </w:rPr>
        <w:t>Items for Discussion</w:t>
      </w:r>
    </w:p>
    <w:p w:rsidR="00045FC9" w:rsidRDefault="00045FC9" w:rsidP="00045FC9">
      <w:pPr>
        <w:ind w:left="1440"/>
        <w:jc w:val="both"/>
        <w:rPr>
          <w:rFonts w:ascii="Times New Roman" w:hAnsi="Times New Roman"/>
        </w:rPr>
      </w:pPr>
    </w:p>
    <w:p w:rsidR="00045FC9" w:rsidRDefault="00045FC9" w:rsidP="00045FC9">
      <w:pPr>
        <w:pStyle w:val="ListParagraph"/>
        <w:numPr>
          <w:ilvl w:val="0"/>
          <w:numId w:val="32"/>
        </w:numPr>
        <w:jc w:val="both"/>
        <w:rPr>
          <w:rFonts w:ascii="Times New Roman" w:hAnsi="Times New Roman"/>
        </w:rPr>
      </w:pPr>
      <w:r>
        <w:rPr>
          <w:rFonts w:ascii="Times New Roman" w:hAnsi="Times New Roman"/>
        </w:rPr>
        <w:t>The proposed architecture of the buildings, including the varied styles proposed for the project</w:t>
      </w:r>
    </w:p>
    <w:p w:rsidR="00045FC9" w:rsidRDefault="00045FC9" w:rsidP="00045FC9">
      <w:pPr>
        <w:pStyle w:val="ListParagraph"/>
        <w:numPr>
          <w:ilvl w:val="0"/>
          <w:numId w:val="32"/>
        </w:numPr>
        <w:jc w:val="both"/>
        <w:rPr>
          <w:rFonts w:ascii="Times New Roman" w:hAnsi="Times New Roman"/>
        </w:rPr>
      </w:pPr>
      <w:r>
        <w:rPr>
          <w:rFonts w:ascii="Times New Roman" w:hAnsi="Times New Roman"/>
        </w:rPr>
        <w:t>The proposed architectural treatment of the side elevations of homes that have smaller side setbacks</w:t>
      </w:r>
    </w:p>
    <w:p w:rsidR="009B17C5" w:rsidRPr="009B17C5" w:rsidRDefault="009B17C5" w:rsidP="009B17C5">
      <w:pPr>
        <w:jc w:val="both"/>
        <w:rPr>
          <w:rFonts w:ascii="Times New Roman" w:hAnsi="Times New Roman"/>
        </w:rPr>
      </w:pPr>
    </w:p>
    <w:p w:rsidR="009B17C5" w:rsidRDefault="002A4F21" w:rsidP="002A4F21">
      <w:pPr>
        <w:pStyle w:val="ListParagraph"/>
        <w:numPr>
          <w:ilvl w:val="1"/>
          <w:numId w:val="1"/>
        </w:numPr>
        <w:jc w:val="both"/>
        <w:rPr>
          <w:rFonts w:ascii="Times New Roman" w:hAnsi="Times New Roman"/>
          <w:b/>
        </w:rPr>
      </w:pPr>
      <w:r>
        <w:rPr>
          <w:rFonts w:ascii="Times New Roman" w:hAnsi="Times New Roman"/>
          <w:b/>
        </w:rPr>
        <w:t>Landscaping</w:t>
      </w:r>
      <w:r w:rsidR="00027CDF">
        <w:rPr>
          <w:rFonts w:ascii="Times New Roman" w:hAnsi="Times New Roman"/>
          <w:b/>
        </w:rPr>
        <w:t>/Open Space</w:t>
      </w:r>
    </w:p>
    <w:p w:rsidR="002A4F21" w:rsidRPr="002A4F21" w:rsidRDefault="002A4F21" w:rsidP="002A4F21">
      <w:pPr>
        <w:ind w:left="1440"/>
        <w:jc w:val="both"/>
        <w:rPr>
          <w:rFonts w:ascii="Times New Roman" w:hAnsi="Times New Roman"/>
        </w:rPr>
      </w:pPr>
    </w:p>
    <w:p w:rsidR="00B759B6" w:rsidRDefault="00641F5D" w:rsidP="002A4F21">
      <w:pPr>
        <w:ind w:left="1440"/>
        <w:jc w:val="both"/>
        <w:rPr>
          <w:rFonts w:ascii="Times New Roman" w:hAnsi="Times New Roman"/>
        </w:rPr>
      </w:pPr>
      <w:r>
        <w:rPr>
          <w:rFonts w:ascii="Times New Roman" w:hAnsi="Times New Roman"/>
        </w:rPr>
        <w:t>L</w:t>
      </w:r>
      <w:r w:rsidR="00253C32">
        <w:rPr>
          <w:rFonts w:ascii="Times New Roman" w:hAnsi="Times New Roman"/>
        </w:rPr>
        <w:t>andscaping</w:t>
      </w:r>
      <w:r>
        <w:rPr>
          <w:rFonts w:ascii="Times New Roman" w:hAnsi="Times New Roman"/>
        </w:rPr>
        <w:t xml:space="preserve"> would be provided</w:t>
      </w:r>
      <w:r w:rsidR="00253C32">
        <w:rPr>
          <w:rFonts w:ascii="Times New Roman" w:hAnsi="Times New Roman"/>
        </w:rPr>
        <w:t xml:space="preserve"> throughout the site.  Enhanced landscaping is expected along the south and eastern edges of the property site.  This enhanced landscaping w</w:t>
      </w:r>
      <w:r>
        <w:rPr>
          <w:rFonts w:ascii="Times New Roman" w:hAnsi="Times New Roman"/>
        </w:rPr>
        <w:t xml:space="preserve">ould </w:t>
      </w:r>
      <w:r w:rsidR="00253C32">
        <w:rPr>
          <w:rFonts w:ascii="Times New Roman" w:hAnsi="Times New Roman"/>
        </w:rPr>
        <w:t xml:space="preserve">soften the project appearance from the surrounding streets.  As </w:t>
      </w:r>
      <w:r w:rsidR="00253C32">
        <w:rPr>
          <w:rFonts w:ascii="Times New Roman" w:hAnsi="Times New Roman"/>
        </w:rPr>
        <w:lastRenderedPageBreak/>
        <w:t>the plans are still conceptual, more detail is needed to provide a more detailed analysis of the project landscaping.</w:t>
      </w:r>
      <w:r w:rsidR="00695841">
        <w:rPr>
          <w:rFonts w:ascii="Times New Roman" w:hAnsi="Times New Roman"/>
        </w:rPr>
        <w:t xml:space="preserve">  </w:t>
      </w:r>
    </w:p>
    <w:p w:rsidR="00B759B6" w:rsidRDefault="00B759B6" w:rsidP="002A4F21">
      <w:pPr>
        <w:ind w:left="1440"/>
        <w:jc w:val="both"/>
        <w:rPr>
          <w:rFonts w:ascii="Times New Roman" w:hAnsi="Times New Roman"/>
        </w:rPr>
      </w:pPr>
    </w:p>
    <w:p w:rsidR="00047B89" w:rsidRPr="002A4F21" w:rsidRDefault="00B759B6" w:rsidP="002A4F21">
      <w:pPr>
        <w:ind w:left="1440"/>
        <w:jc w:val="both"/>
        <w:rPr>
          <w:rFonts w:ascii="Times New Roman" w:hAnsi="Times New Roman"/>
        </w:rPr>
      </w:pPr>
      <w:r>
        <w:rPr>
          <w:rFonts w:ascii="Times New Roman" w:hAnsi="Times New Roman"/>
        </w:rPr>
        <w:t xml:space="preserve">Each residence is expected to have front yard landscaping that will have trees, shrubs and ground cover.  Rear back yards will be left for each individual property owner to complete.  </w:t>
      </w:r>
      <w:r w:rsidR="00047B89">
        <w:rPr>
          <w:rFonts w:ascii="Times New Roman" w:hAnsi="Times New Roman"/>
        </w:rPr>
        <w:t xml:space="preserve">The project </w:t>
      </w:r>
      <w:r>
        <w:rPr>
          <w:rFonts w:ascii="Times New Roman" w:hAnsi="Times New Roman"/>
        </w:rPr>
        <w:t xml:space="preserve">includes a minimum of 200 square feet of open space for each </w:t>
      </w:r>
      <w:r w:rsidR="00047B89">
        <w:rPr>
          <w:rFonts w:ascii="Times New Roman" w:hAnsi="Times New Roman"/>
        </w:rPr>
        <w:t xml:space="preserve">residence. </w:t>
      </w:r>
    </w:p>
    <w:p w:rsidR="002A4F21" w:rsidRDefault="002A4F21" w:rsidP="002A4F21">
      <w:pPr>
        <w:ind w:left="1440"/>
        <w:jc w:val="both"/>
        <w:rPr>
          <w:rFonts w:ascii="Times New Roman" w:hAnsi="Times New Roman"/>
        </w:rPr>
      </w:pPr>
    </w:p>
    <w:p w:rsidR="00695841" w:rsidRDefault="00695841" w:rsidP="002A4F21">
      <w:pPr>
        <w:ind w:left="1440"/>
        <w:jc w:val="both"/>
        <w:rPr>
          <w:rFonts w:ascii="Times New Roman" w:hAnsi="Times New Roman"/>
        </w:rPr>
      </w:pPr>
      <w:r>
        <w:rPr>
          <w:rFonts w:ascii="Times New Roman" w:hAnsi="Times New Roman"/>
        </w:rPr>
        <w:t>In addition, as part of the project, a portion of the site (northwest corner), a small passive park area will be created and turn over to the Pleasant Hill Recreation and Park District.</w:t>
      </w:r>
    </w:p>
    <w:p w:rsidR="00695841" w:rsidRDefault="00695841" w:rsidP="002A4F21">
      <w:pPr>
        <w:ind w:left="1440"/>
        <w:jc w:val="both"/>
        <w:rPr>
          <w:rFonts w:ascii="Times New Roman" w:hAnsi="Times New Roman"/>
        </w:rPr>
      </w:pPr>
    </w:p>
    <w:p w:rsidR="002A4F21" w:rsidRDefault="0053328D" w:rsidP="002A4F21">
      <w:pPr>
        <w:pStyle w:val="ListParagraph"/>
        <w:numPr>
          <w:ilvl w:val="1"/>
          <w:numId w:val="1"/>
        </w:numPr>
        <w:jc w:val="both"/>
        <w:rPr>
          <w:rFonts w:ascii="Times New Roman" w:hAnsi="Times New Roman"/>
          <w:b/>
        </w:rPr>
      </w:pPr>
      <w:r>
        <w:rPr>
          <w:rFonts w:ascii="Times New Roman" w:hAnsi="Times New Roman"/>
          <w:b/>
        </w:rPr>
        <w:t>Engineering (Grading/Utilities/Drainage)</w:t>
      </w:r>
    </w:p>
    <w:p w:rsidR="002A4F21" w:rsidRDefault="002A4F21" w:rsidP="002A4F21">
      <w:pPr>
        <w:ind w:left="1440"/>
        <w:jc w:val="both"/>
        <w:rPr>
          <w:rFonts w:ascii="Times New Roman" w:hAnsi="Times New Roman"/>
          <w:b/>
        </w:rPr>
      </w:pPr>
    </w:p>
    <w:p w:rsidR="0053328D" w:rsidRPr="0053328D" w:rsidRDefault="0053328D" w:rsidP="002A4F21">
      <w:pPr>
        <w:ind w:left="1440"/>
        <w:jc w:val="both"/>
        <w:rPr>
          <w:rFonts w:ascii="Times New Roman" w:hAnsi="Times New Roman"/>
        </w:rPr>
      </w:pPr>
      <w:r>
        <w:rPr>
          <w:rFonts w:ascii="Times New Roman" w:hAnsi="Times New Roman"/>
        </w:rPr>
        <w:t>The site will remain elevated</w:t>
      </w:r>
      <w:r w:rsidR="0003374F">
        <w:rPr>
          <w:rFonts w:ascii="Times New Roman" w:hAnsi="Times New Roman"/>
        </w:rPr>
        <w:t xml:space="preserve"> (the current library site is also elevated)</w:t>
      </w:r>
      <w:r>
        <w:rPr>
          <w:rFonts w:ascii="Times New Roman" w:hAnsi="Times New Roman"/>
        </w:rPr>
        <w:t xml:space="preserve">, in relation to the property to the east (library site).  </w:t>
      </w:r>
      <w:r w:rsidR="0003374F">
        <w:rPr>
          <w:rFonts w:ascii="Times New Roman" w:hAnsi="Times New Roman"/>
        </w:rPr>
        <w:t>The project site will also include</w:t>
      </w:r>
      <w:r w:rsidR="009F4C1B">
        <w:rPr>
          <w:rFonts w:ascii="Times New Roman" w:hAnsi="Times New Roman"/>
        </w:rPr>
        <w:t xml:space="preserve"> stormwater</w:t>
      </w:r>
      <w:r w:rsidR="0003374F">
        <w:rPr>
          <w:rFonts w:ascii="Times New Roman" w:hAnsi="Times New Roman"/>
        </w:rPr>
        <w:t xml:space="preserve"> retention basins along the eastern edge of the property (adjacent to Monticello Avenue.  The retention areas will be screened from Monticello Avenue, with streetscape landscaping within the right-of-way area.</w:t>
      </w:r>
    </w:p>
    <w:p w:rsidR="0053328D" w:rsidRDefault="0053328D" w:rsidP="002A4F21">
      <w:pPr>
        <w:ind w:left="1440"/>
        <w:jc w:val="both"/>
        <w:rPr>
          <w:rFonts w:ascii="Times New Roman" w:hAnsi="Times New Roman"/>
          <w:b/>
        </w:rPr>
      </w:pPr>
    </w:p>
    <w:p w:rsidR="002A4F21" w:rsidRDefault="00B759B6" w:rsidP="002A4F21">
      <w:pPr>
        <w:ind w:left="1440"/>
        <w:jc w:val="both"/>
        <w:rPr>
          <w:rFonts w:ascii="Times New Roman" w:hAnsi="Times New Roman"/>
          <w:b/>
        </w:rPr>
      </w:pPr>
      <w:r>
        <w:rPr>
          <w:rFonts w:ascii="Times New Roman" w:hAnsi="Times New Roman"/>
        </w:rPr>
        <w:t xml:space="preserve">The </w:t>
      </w:r>
      <w:r w:rsidR="007B1C62" w:rsidRPr="007B1C62">
        <w:rPr>
          <w:rFonts w:ascii="Times New Roman" w:hAnsi="Times New Roman"/>
        </w:rPr>
        <w:t xml:space="preserve">Engineering </w:t>
      </w:r>
      <w:r>
        <w:rPr>
          <w:rFonts w:ascii="Times New Roman" w:hAnsi="Times New Roman"/>
        </w:rPr>
        <w:t xml:space="preserve">Division is waiting </w:t>
      </w:r>
      <w:r w:rsidR="009F4C1B">
        <w:rPr>
          <w:rFonts w:ascii="Times New Roman" w:hAnsi="Times New Roman"/>
        </w:rPr>
        <w:t xml:space="preserve">for </w:t>
      </w:r>
      <w:r>
        <w:rPr>
          <w:rFonts w:ascii="Times New Roman" w:hAnsi="Times New Roman"/>
        </w:rPr>
        <w:t>additional information from the applicant</w:t>
      </w:r>
      <w:r w:rsidR="009F4C1B">
        <w:rPr>
          <w:rFonts w:ascii="Times New Roman" w:hAnsi="Times New Roman"/>
        </w:rPr>
        <w:t xml:space="preserve"> prior to finalizing its review</w:t>
      </w:r>
      <w:r>
        <w:rPr>
          <w:rFonts w:ascii="Times New Roman" w:hAnsi="Times New Roman"/>
        </w:rPr>
        <w:t>.  However, the site planning, drainage, utilities, etc. have been coordinated with the Engineering Division.</w:t>
      </w:r>
    </w:p>
    <w:p w:rsidR="002A4F21" w:rsidRDefault="002A4F21" w:rsidP="002A4F21">
      <w:pPr>
        <w:ind w:left="1440"/>
        <w:jc w:val="both"/>
        <w:rPr>
          <w:rFonts w:ascii="Times New Roman" w:hAnsi="Times New Roman"/>
          <w:b/>
        </w:rPr>
      </w:pPr>
    </w:p>
    <w:p w:rsidR="00123A70" w:rsidRPr="002003B9" w:rsidRDefault="002003B9" w:rsidP="002003B9">
      <w:pPr>
        <w:pStyle w:val="ListParagraph"/>
        <w:numPr>
          <w:ilvl w:val="0"/>
          <w:numId w:val="1"/>
        </w:numPr>
        <w:jc w:val="both"/>
        <w:rPr>
          <w:rFonts w:ascii="Times New Roman" w:hAnsi="Times New Roman"/>
          <w:b/>
        </w:rPr>
      </w:pPr>
      <w:r w:rsidRPr="002003B9">
        <w:rPr>
          <w:rFonts w:ascii="Times New Roman" w:hAnsi="Times New Roman"/>
          <w:b/>
        </w:rPr>
        <w:t>NEXT STEPS</w:t>
      </w:r>
    </w:p>
    <w:p w:rsidR="00123A70" w:rsidRDefault="00123A70" w:rsidP="00123A70">
      <w:pPr>
        <w:pStyle w:val="ListParagraph"/>
        <w:ind w:left="1080"/>
        <w:jc w:val="both"/>
        <w:rPr>
          <w:rFonts w:ascii="Times New Roman" w:hAnsi="Times New Roman"/>
        </w:rPr>
      </w:pPr>
    </w:p>
    <w:p w:rsidR="002003B9" w:rsidRDefault="00A96FCE" w:rsidP="002003B9">
      <w:pPr>
        <w:pStyle w:val="ListParagraph"/>
        <w:jc w:val="both"/>
        <w:rPr>
          <w:rFonts w:ascii="Times New Roman" w:hAnsi="Times New Roman"/>
        </w:rPr>
      </w:pPr>
      <w:r>
        <w:rPr>
          <w:rFonts w:ascii="Times New Roman" w:hAnsi="Times New Roman"/>
        </w:rPr>
        <w:t xml:space="preserve">The project will require completion of environmental review and review of various land use entitlements prior to consideration of the </w:t>
      </w:r>
      <w:r w:rsidR="00B759B6">
        <w:rPr>
          <w:rFonts w:ascii="Times New Roman" w:hAnsi="Times New Roman"/>
        </w:rPr>
        <w:t>necessary land use entitlements</w:t>
      </w:r>
      <w:r w:rsidR="009B17C5">
        <w:rPr>
          <w:rFonts w:ascii="Times New Roman" w:hAnsi="Times New Roman"/>
        </w:rPr>
        <w:t>.</w:t>
      </w:r>
      <w:r>
        <w:rPr>
          <w:rFonts w:ascii="Times New Roman" w:hAnsi="Times New Roman"/>
        </w:rPr>
        <w:t xml:space="preserve"> The draft Specific Plan for the Program Area and accompanying detailed project plans for each site and the draft EIR are anticipated to be availab</w:t>
      </w:r>
      <w:r w:rsidR="00B759B6">
        <w:rPr>
          <w:rFonts w:ascii="Times New Roman" w:hAnsi="Times New Roman"/>
        </w:rPr>
        <w:t xml:space="preserve">le for further consideration within the coming </w:t>
      </w:r>
      <w:r w:rsidR="009F4C1B">
        <w:rPr>
          <w:rFonts w:ascii="Times New Roman" w:hAnsi="Times New Roman"/>
        </w:rPr>
        <w:t>weeks</w:t>
      </w:r>
      <w:r>
        <w:rPr>
          <w:rFonts w:ascii="Times New Roman" w:hAnsi="Times New Roman"/>
        </w:rPr>
        <w:t>.</w:t>
      </w:r>
      <w:r w:rsidR="009F4C1B">
        <w:rPr>
          <w:rFonts w:ascii="Times New Roman" w:hAnsi="Times New Roman"/>
        </w:rPr>
        <w:t xml:space="preserve"> </w:t>
      </w:r>
    </w:p>
    <w:p w:rsidR="002003B9" w:rsidRPr="00123A70" w:rsidRDefault="002003B9" w:rsidP="00123A70">
      <w:pPr>
        <w:pStyle w:val="ListParagraph"/>
        <w:ind w:left="1080"/>
        <w:jc w:val="both"/>
        <w:rPr>
          <w:rFonts w:ascii="Times New Roman" w:hAnsi="Times New Roman"/>
        </w:rPr>
      </w:pPr>
    </w:p>
    <w:p w:rsidR="00A73627" w:rsidRPr="0097123F" w:rsidRDefault="00A73627" w:rsidP="0097123F">
      <w:pPr>
        <w:pStyle w:val="ListParagraph"/>
        <w:numPr>
          <w:ilvl w:val="0"/>
          <w:numId w:val="1"/>
        </w:numPr>
        <w:rPr>
          <w:rFonts w:ascii="Times New Roman" w:hAnsi="Times New Roman"/>
          <w:b/>
        </w:rPr>
      </w:pPr>
      <w:r w:rsidRPr="0097123F">
        <w:rPr>
          <w:rFonts w:ascii="Times New Roman" w:hAnsi="Times New Roman"/>
          <w:b/>
        </w:rPr>
        <w:t>RECOMMENDATION</w:t>
      </w:r>
    </w:p>
    <w:p w:rsidR="00A73627" w:rsidRDefault="00A73627" w:rsidP="00A73627"/>
    <w:p w:rsidR="00A73627" w:rsidRDefault="00A74E4E" w:rsidP="00A73627">
      <w:pPr>
        <w:ind w:left="720"/>
        <w:jc w:val="both"/>
        <w:rPr>
          <w:rFonts w:ascii="Times New Roman" w:hAnsi="Times New Roman"/>
        </w:rPr>
      </w:pPr>
      <w:r>
        <w:rPr>
          <w:rFonts w:ascii="Times New Roman" w:hAnsi="Times New Roman"/>
        </w:rPr>
        <w:t xml:space="preserve">Conduct the study session, receive </w:t>
      </w:r>
      <w:r w:rsidR="00EF002F">
        <w:rPr>
          <w:rFonts w:ascii="Times New Roman" w:hAnsi="Times New Roman"/>
        </w:rPr>
        <w:t xml:space="preserve">input </w:t>
      </w:r>
      <w:r>
        <w:rPr>
          <w:rFonts w:ascii="Times New Roman" w:hAnsi="Times New Roman"/>
        </w:rPr>
        <w:t xml:space="preserve">from all interested parties and provide </w:t>
      </w:r>
      <w:r w:rsidR="0033477E">
        <w:rPr>
          <w:rFonts w:ascii="Times New Roman" w:hAnsi="Times New Roman"/>
        </w:rPr>
        <w:t xml:space="preserve">further design review </w:t>
      </w:r>
      <w:r w:rsidR="00A73627">
        <w:rPr>
          <w:rFonts w:ascii="Times New Roman" w:hAnsi="Times New Roman"/>
        </w:rPr>
        <w:t xml:space="preserve">feedback </w:t>
      </w:r>
      <w:r>
        <w:rPr>
          <w:rFonts w:ascii="Times New Roman" w:hAnsi="Times New Roman"/>
        </w:rPr>
        <w:t>on the project</w:t>
      </w:r>
      <w:r w:rsidR="0014190E">
        <w:rPr>
          <w:rFonts w:ascii="Times New Roman" w:hAnsi="Times New Roman"/>
        </w:rPr>
        <w:t>.</w:t>
      </w:r>
    </w:p>
    <w:p w:rsidR="00A73627" w:rsidRPr="008F0238" w:rsidRDefault="00A73627" w:rsidP="00374DAF">
      <w:pPr>
        <w:pStyle w:val="Heading3"/>
        <w:numPr>
          <w:ilvl w:val="0"/>
          <w:numId w:val="1"/>
        </w:numPr>
        <w:rPr>
          <w:rFonts w:ascii="Times New Roman" w:hAnsi="Times New Roman" w:cs="Times New Roman"/>
          <w:sz w:val="24"/>
          <w:szCs w:val="24"/>
        </w:rPr>
      </w:pPr>
      <w:r w:rsidRPr="008F0238">
        <w:rPr>
          <w:rFonts w:ascii="Times New Roman" w:hAnsi="Times New Roman" w:cs="Times New Roman"/>
          <w:sz w:val="24"/>
          <w:szCs w:val="24"/>
        </w:rPr>
        <w:t>ATTACHMENTS</w:t>
      </w:r>
    </w:p>
    <w:p w:rsidR="00A73627" w:rsidRPr="005C4DCD" w:rsidRDefault="00A73627" w:rsidP="00A73627">
      <w:pPr>
        <w:rPr>
          <w:rFonts w:ascii="Times New Roman" w:hAnsi="Times New Roman"/>
          <w:bCs w:val="0"/>
        </w:rPr>
      </w:pPr>
    </w:p>
    <w:p w:rsidR="00A73627" w:rsidRPr="00A73627" w:rsidRDefault="00A73627" w:rsidP="0058655D">
      <w:pPr>
        <w:tabs>
          <w:tab w:val="left" w:pos="720"/>
          <w:tab w:val="left" w:pos="2520"/>
        </w:tabs>
        <w:ind w:left="2520" w:hanging="2520"/>
        <w:rPr>
          <w:rFonts w:ascii="Times New Roman" w:hAnsi="Times New Roman"/>
        </w:rPr>
      </w:pPr>
      <w:r w:rsidRPr="005C4DCD">
        <w:rPr>
          <w:rFonts w:ascii="Times New Roman" w:hAnsi="Times New Roman"/>
          <w:bCs w:val="0"/>
        </w:rPr>
        <w:tab/>
      </w:r>
      <w:r w:rsidRPr="00A73627">
        <w:rPr>
          <w:rFonts w:ascii="Times New Roman" w:hAnsi="Times New Roman"/>
        </w:rPr>
        <w:t>Attachment A</w:t>
      </w:r>
      <w:r w:rsidRPr="00A73627">
        <w:rPr>
          <w:rFonts w:ascii="Times New Roman" w:hAnsi="Times New Roman"/>
        </w:rPr>
        <w:tab/>
      </w:r>
      <w:r w:rsidR="009B17C5">
        <w:rPr>
          <w:rFonts w:ascii="Times New Roman" w:hAnsi="Times New Roman"/>
        </w:rPr>
        <w:t>Preliminary/Conceptual Plans</w:t>
      </w:r>
      <w:r w:rsidR="007B1C62">
        <w:rPr>
          <w:rFonts w:ascii="Times New Roman" w:hAnsi="Times New Roman"/>
        </w:rPr>
        <w:t>, including Applicant Information</w:t>
      </w:r>
    </w:p>
    <w:p w:rsidR="00027CDF" w:rsidRDefault="00027CDF" w:rsidP="00E65CF8">
      <w:pPr>
        <w:tabs>
          <w:tab w:val="left" w:pos="720"/>
          <w:tab w:val="left" w:pos="2520"/>
        </w:tabs>
        <w:ind w:left="2520" w:hanging="2520"/>
        <w:rPr>
          <w:rFonts w:ascii="Times New Roman" w:hAnsi="Times New Roman"/>
        </w:rPr>
      </w:pPr>
      <w:r>
        <w:rPr>
          <w:rFonts w:ascii="Times New Roman" w:hAnsi="Times New Roman"/>
        </w:rPr>
        <w:tab/>
        <w:t xml:space="preserve">Attachment </w:t>
      </w:r>
      <w:r w:rsidR="00957D46">
        <w:rPr>
          <w:rFonts w:ascii="Times New Roman" w:hAnsi="Times New Roman"/>
        </w:rPr>
        <w:t>B</w:t>
      </w:r>
      <w:r>
        <w:rPr>
          <w:rFonts w:ascii="Times New Roman" w:hAnsi="Times New Roman"/>
        </w:rPr>
        <w:tab/>
      </w:r>
      <w:r w:rsidR="00F43054">
        <w:rPr>
          <w:rFonts w:ascii="Times New Roman" w:hAnsi="Times New Roman"/>
        </w:rPr>
        <w:t xml:space="preserve">Specific Plan Area </w:t>
      </w:r>
      <w:r w:rsidR="00B759B6">
        <w:rPr>
          <w:rFonts w:ascii="Times New Roman" w:hAnsi="Times New Roman"/>
        </w:rPr>
        <w:t>Map</w:t>
      </w:r>
    </w:p>
    <w:p w:rsidR="00957D46" w:rsidRDefault="00957D46" w:rsidP="00E65CF8">
      <w:pPr>
        <w:tabs>
          <w:tab w:val="left" w:pos="720"/>
          <w:tab w:val="left" w:pos="2520"/>
        </w:tabs>
        <w:ind w:left="2520" w:hanging="2520"/>
        <w:rPr>
          <w:rFonts w:ascii="Times New Roman" w:hAnsi="Times New Roman"/>
        </w:rPr>
      </w:pPr>
      <w:r>
        <w:rPr>
          <w:rFonts w:ascii="Times New Roman" w:hAnsi="Times New Roman"/>
        </w:rPr>
        <w:tab/>
        <w:t>Attachment C</w:t>
      </w:r>
      <w:r>
        <w:rPr>
          <w:rFonts w:ascii="Times New Roman" w:hAnsi="Times New Roman"/>
        </w:rPr>
        <w:tab/>
      </w:r>
      <w:r w:rsidR="00B759B6">
        <w:rPr>
          <w:rFonts w:ascii="Times New Roman" w:hAnsi="Times New Roman"/>
        </w:rPr>
        <w:t>Architectural Review Study Session</w:t>
      </w:r>
      <w:r w:rsidR="009F4C1B">
        <w:rPr>
          <w:rFonts w:ascii="Times New Roman" w:hAnsi="Times New Roman"/>
        </w:rPr>
        <w:t xml:space="preserve"> Staff Report</w:t>
      </w:r>
      <w:r w:rsidR="00B759B6">
        <w:rPr>
          <w:rFonts w:ascii="Times New Roman" w:hAnsi="Times New Roman"/>
        </w:rPr>
        <w:t xml:space="preserve"> (no attachments), and Architectural Review Study Session Summary Letter </w:t>
      </w:r>
    </w:p>
    <w:p w:rsidR="0058655D" w:rsidRDefault="005031B8" w:rsidP="004E684F">
      <w:pPr>
        <w:tabs>
          <w:tab w:val="left" w:pos="720"/>
          <w:tab w:val="left" w:pos="2520"/>
        </w:tabs>
        <w:ind w:left="2520" w:hanging="2520"/>
        <w:rPr>
          <w:rFonts w:ascii="Times New Roman" w:hAnsi="Times New Roman"/>
        </w:rPr>
      </w:pPr>
      <w:r>
        <w:rPr>
          <w:rFonts w:ascii="Times New Roman" w:hAnsi="Times New Roman"/>
        </w:rPr>
        <w:tab/>
      </w:r>
      <w:r w:rsidR="0013348B">
        <w:rPr>
          <w:rFonts w:ascii="Times New Roman" w:hAnsi="Times New Roman"/>
        </w:rPr>
        <w:t xml:space="preserve">Attachment </w:t>
      </w:r>
      <w:r w:rsidR="00957D46">
        <w:rPr>
          <w:rFonts w:ascii="Times New Roman" w:hAnsi="Times New Roman"/>
        </w:rPr>
        <w:t>D</w:t>
      </w:r>
      <w:r w:rsidR="0013348B">
        <w:rPr>
          <w:rFonts w:ascii="Times New Roman" w:hAnsi="Times New Roman"/>
        </w:rPr>
        <w:tab/>
      </w:r>
      <w:r w:rsidR="009B17C5">
        <w:rPr>
          <w:rFonts w:ascii="Times New Roman" w:hAnsi="Times New Roman"/>
        </w:rPr>
        <w:t>Study Session Public Notice</w:t>
      </w:r>
    </w:p>
    <w:p w:rsidR="004E684F" w:rsidRPr="00A73627" w:rsidRDefault="005031B8" w:rsidP="0058655D">
      <w:pPr>
        <w:tabs>
          <w:tab w:val="left" w:pos="720"/>
          <w:tab w:val="left" w:pos="2520"/>
        </w:tabs>
        <w:rPr>
          <w:rFonts w:ascii="Times New Roman" w:hAnsi="Times New Roman"/>
        </w:rPr>
      </w:pPr>
      <w:r>
        <w:rPr>
          <w:rFonts w:ascii="Times New Roman" w:hAnsi="Times New Roman"/>
        </w:rPr>
        <w:tab/>
      </w:r>
      <w:r w:rsidR="00A7729F">
        <w:rPr>
          <w:rFonts w:ascii="Times New Roman" w:hAnsi="Times New Roman"/>
        </w:rPr>
        <w:t>Attachment E</w:t>
      </w:r>
      <w:r w:rsidR="00A7729F">
        <w:rPr>
          <w:rFonts w:ascii="Times New Roman" w:hAnsi="Times New Roman"/>
        </w:rPr>
        <w:tab/>
        <w:t>Public Comments</w:t>
      </w:r>
    </w:p>
    <w:p w:rsidR="00F22FCD" w:rsidRPr="00640423" w:rsidRDefault="00F22FCD" w:rsidP="00A73627">
      <w:pPr>
        <w:ind w:left="720"/>
        <w:jc w:val="both"/>
        <w:rPr>
          <w:rFonts w:ascii="Times New Roman" w:hAnsi="Times New Roman"/>
        </w:rPr>
      </w:pPr>
    </w:p>
    <w:sectPr w:rsidR="00F22FCD" w:rsidRPr="00640423" w:rsidSect="004B4B9B">
      <w:headerReference w:type="default" r:id="rId8"/>
      <w:footerReference w:type="first" r:id="rId9"/>
      <w:type w:val="continuous"/>
      <w:pgSz w:w="12240" w:h="15840" w:code="1"/>
      <w:pgMar w:top="1008" w:right="1440" w:bottom="1008"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D6" w:rsidRDefault="00FD36D6">
      <w:r>
        <w:separator/>
      </w:r>
    </w:p>
  </w:endnote>
  <w:endnote w:type="continuationSeparator" w:id="0">
    <w:p w:rsidR="00FD36D6" w:rsidRDefault="00FD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D6" w:rsidRPr="00067CD3" w:rsidRDefault="00FD36D6">
    <w:pPr>
      <w:pStyle w:val="Footer"/>
      <w:rPr>
        <w:rFonts w:ascii="Times New Roman" w:hAnsi="Times New Roman"/>
        <w:sz w:val="16"/>
        <w:szCs w:val="16"/>
      </w:rPr>
    </w:pPr>
    <w:r>
      <w:rPr>
        <w:rFonts w:ascii="Times New Roman" w:hAnsi="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D6" w:rsidRDefault="00FD36D6">
      <w:r>
        <w:separator/>
      </w:r>
    </w:p>
  </w:footnote>
  <w:footnote w:type="continuationSeparator" w:id="0">
    <w:p w:rsidR="00FD36D6" w:rsidRDefault="00FD3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D6" w:rsidRPr="005B36D0" w:rsidRDefault="00E83EA1" w:rsidP="00F61CBA">
    <w:pPr>
      <w:pStyle w:val="Header"/>
      <w:rPr>
        <w:rFonts w:ascii="Times New Roman" w:hAnsi="Times New Roman"/>
      </w:rPr>
    </w:pPr>
    <w:r>
      <w:rPr>
        <w:rFonts w:ascii="Times New Roman" w:hAnsi="Times New Roman"/>
      </w:rPr>
      <w:t xml:space="preserve">South Pleasant Hill Properties </w:t>
    </w:r>
    <w:r w:rsidR="009B17C5">
      <w:rPr>
        <w:rFonts w:ascii="Times New Roman" w:hAnsi="Times New Roman"/>
      </w:rPr>
      <w:t xml:space="preserve">Subdivision </w:t>
    </w:r>
    <w:r w:rsidR="00FD36D6">
      <w:rPr>
        <w:rFonts w:ascii="Times New Roman" w:hAnsi="Times New Roman"/>
      </w:rPr>
      <w:t>- Study Session</w:t>
    </w:r>
  </w:p>
  <w:p w:rsidR="00FD36D6" w:rsidRDefault="00FD36D6" w:rsidP="005B36D0">
    <w:pPr>
      <w:pStyle w:val="Header"/>
      <w:rPr>
        <w:rStyle w:val="PageNumber"/>
        <w:rFonts w:ascii="Times New Roman" w:hAnsi="Times New Roman"/>
      </w:rPr>
    </w:pPr>
    <w:r w:rsidRPr="005B36D0">
      <w:rPr>
        <w:rFonts w:ascii="Times New Roman" w:hAnsi="Times New Roman"/>
      </w:rPr>
      <w:t xml:space="preserve">Page </w:t>
    </w:r>
    <w:r w:rsidRPr="005B36D0">
      <w:rPr>
        <w:rStyle w:val="PageNumber"/>
        <w:rFonts w:ascii="Times New Roman" w:hAnsi="Times New Roman"/>
      </w:rPr>
      <w:fldChar w:fldCharType="begin"/>
    </w:r>
    <w:r w:rsidRPr="005B36D0">
      <w:rPr>
        <w:rStyle w:val="PageNumber"/>
        <w:rFonts w:ascii="Times New Roman" w:hAnsi="Times New Roman"/>
      </w:rPr>
      <w:instrText xml:space="preserve"> PAGE </w:instrText>
    </w:r>
    <w:r w:rsidRPr="005B36D0">
      <w:rPr>
        <w:rStyle w:val="PageNumber"/>
        <w:rFonts w:ascii="Times New Roman" w:hAnsi="Times New Roman"/>
      </w:rPr>
      <w:fldChar w:fldCharType="separate"/>
    </w:r>
    <w:r w:rsidR="00D41AC8">
      <w:rPr>
        <w:rStyle w:val="PageNumber"/>
        <w:rFonts w:ascii="Times New Roman" w:hAnsi="Times New Roman"/>
        <w:noProof/>
      </w:rPr>
      <w:t>4</w:t>
    </w:r>
    <w:r w:rsidRPr="005B36D0">
      <w:rPr>
        <w:rStyle w:val="PageNumber"/>
        <w:rFonts w:ascii="Times New Roman" w:hAnsi="Times New Roman"/>
      </w:rPr>
      <w:fldChar w:fldCharType="end"/>
    </w:r>
  </w:p>
  <w:p w:rsidR="00FD36D6" w:rsidRPr="005B36D0" w:rsidRDefault="00FD36D6" w:rsidP="005B36D0">
    <w:pPr>
      <w:pStyle w:val="Header"/>
      <w:rPr>
        <w:rStyle w:val="PageNumber"/>
        <w:rFonts w:ascii="Times New Roman" w:hAnsi="Times New Roman"/>
      </w:rPr>
    </w:pPr>
  </w:p>
  <w:p w:rsidR="00FD36D6" w:rsidRDefault="00FD36D6" w:rsidP="005B36D0">
    <w:pPr>
      <w:tabs>
        <w:tab w:val="left" w:pos="0"/>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930"/>
    <w:multiLevelType w:val="hybridMultilevel"/>
    <w:tmpl w:val="F58EED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597A43"/>
    <w:multiLevelType w:val="hybridMultilevel"/>
    <w:tmpl w:val="4FEC6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14108C"/>
    <w:multiLevelType w:val="hybridMultilevel"/>
    <w:tmpl w:val="EEF27E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EA31A7"/>
    <w:multiLevelType w:val="hybridMultilevel"/>
    <w:tmpl w:val="20E66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177E2E"/>
    <w:multiLevelType w:val="hybridMultilevel"/>
    <w:tmpl w:val="009A8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7E6195"/>
    <w:multiLevelType w:val="hybridMultilevel"/>
    <w:tmpl w:val="B85404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D66939"/>
    <w:multiLevelType w:val="hybridMultilevel"/>
    <w:tmpl w:val="0D56D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1C6650"/>
    <w:multiLevelType w:val="hybridMultilevel"/>
    <w:tmpl w:val="D430E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33A22EF"/>
    <w:multiLevelType w:val="hybridMultilevel"/>
    <w:tmpl w:val="E36C3C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E849F5"/>
    <w:multiLevelType w:val="hybridMultilevel"/>
    <w:tmpl w:val="E87ED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7C85174"/>
    <w:multiLevelType w:val="hybridMultilevel"/>
    <w:tmpl w:val="39B8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E04E0"/>
    <w:multiLevelType w:val="hybridMultilevel"/>
    <w:tmpl w:val="54D2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569D"/>
    <w:multiLevelType w:val="hybridMultilevel"/>
    <w:tmpl w:val="1786C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43222D5"/>
    <w:multiLevelType w:val="hybridMultilevel"/>
    <w:tmpl w:val="1FB26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CB318E"/>
    <w:multiLevelType w:val="hybridMultilevel"/>
    <w:tmpl w:val="A872C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DD4F08"/>
    <w:multiLevelType w:val="hybridMultilevel"/>
    <w:tmpl w:val="44723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E9B062F"/>
    <w:multiLevelType w:val="hybridMultilevel"/>
    <w:tmpl w:val="E6C25C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F4B7117"/>
    <w:multiLevelType w:val="multilevel"/>
    <w:tmpl w:val="EBB4F26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800" w:hanging="1080"/>
      </w:pPr>
      <w:rPr>
        <w:rFonts w:hint="default"/>
        <w:i w:val="0"/>
      </w:rPr>
    </w:lvl>
    <w:lvl w:ilvl="2">
      <w:start w:val="1"/>
      <w:numFmt w:val="decimal"/>
      <w:lvlText w:val="%3."/>
      <w:lvlJc w:val="left"/>
      <w:pPr>
        <w:tabs>
          <w:tab w:val="num" w:pos="2160"/>
        </w:tabs>
        <w:ind w:left="2160" w:hanging="576"/>
      </w:pPr>
      <w:rPr>
        <w:rFonts w:cs="Times New Roman"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8" w15:restartNumberingAfterBreak="0">
    <w:nsid w:val="490A3F66"/>
    <w:multiLevelType w:val="hybridMultilevel"/>
    <w:tmpl w:val="F5F68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95E6838"/>
    <w:multiLevelType w:val="hybridMultilevel"/>
    <w:tmpl w:val="D3C0FE40"/>
    <w:lvl w:ilvl="0" w:tplc="04090001">
      <w:start w:val="1"/>
      <w:numFmt w:val="bullet"/>
      <w:lvlText w:val=""/>
      <w:lvlJc w:val="left"/>
      <w:pPr>
        <w:ind w:left="1080" w:hanging="720"/>
      </w:pPr>
      <w:rPr>
        <w:rFonts w:ascii="Symbol" w:hAnsi="Symbol" w:hint="default"/>
      </w:rPr>
    </w:lvl>
    <w:lvl w:ilvl="1" w:tplc="90E04C5E">
      <w:start w:val="1"/>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3743E"/>
    <w:multiLevelType w:val="hybridMultilevel"/>
    <w:tmpl w:val="DDCC6FDC"/>
    <w:lvl w:ilvl="0" w:tplc="C7E66436">
      <w:start w:val="1"/>
      <w:numFmt w:val="decimal"/>
      <w:lvlText w:val="%1."/>
      <w:lvlJc w:val="left"/>
      <w:pPr>
        <w:ind w:left="1819" w:hanging="360"/>
      </w:pPr>
      <w:rPr>
        <w:rFonts w:cs="Times New Roman" w:hint="default"/>
      </w:rPr>
    </w:lvl>
    <w:lvl w:ilvl="1" w:tplc="04090019" w:tentative="1">
      <w:start w:val="1"/>
      <w:numFmt w:val="lowerLetter"/>
      <w:lvlText w:val="%2."/>
      <w:lvlJc w:val="left"/>
      <w:pPr>
        <w:ind w:left="2539" w:hanging="360"/>
      </w:pPr>
      <w:rPr>
        <w:rFonts w:cs="Times New Roman"/>
      </w:rPr>
    </w:lvl>
    <w:lvl w:ilvl="2" w:tplc="0409001B" w:tentative="1">
      <w:start w:val="1"/>
      <w:numFmt w:val="lowerRoman"/>
      <w:lvlText w:val="%3."/>
      <w:lvlJc w:val="right"/>
      <w:pPr>
        <w:ind w:left="3259" w:hanging="180"/>
      </w:pPr>
      <w:rPr>
        <w:rFonts w:cs="Times New Roman"/>
      </w:rPr>
    </w:lvl>
    <w:lvl w:ilvl="3" w:tplc="0409000F" w:tentative="1">
      <w:start w:val="1"/>
      <w:numFmt w:val="decimal"/>
      <w:lvlText w:val="%4."/>
      <w:lvlJc w:val="left"/>
      <w:pPr>
        <w:ind w:left="3979" w:hanging="360"/>
      </w:pPr>
      <w:rPr>
        <w:rFonts w:cs="Times New Roman"/>
      </w:rPr>
    </w:lvl>
    <w:lvl w:ilvl="4" w:tplc="04090019" w:tentative="1">
      <w:start w:val="1"/>
      <w:numFmt w:val="lowerLetter"/>
      <w:lvlText w:val="%5."/>
      <w:lvlJc w:val="left"/>
      <w:pPr>
        <w:ind w:left="4699" w:hanging="360"/>
      </w:pPr>
      <w:rPr>
        <w:rFonts w:cs="Times New Roman"/>
      </w:rPr>
    </w:lvl>
    <w:lvl w:ilvl="5" w:tplc="0409001B" w:tentative="1">
      <w:start w:val="1"/>
      <w:numFmt w:val="lowerRoman"/>
      <w:lvlText w:val="%6."/>
      <w:lvlJc w:val="right"/>
      <w:pPr>
        <w:ind w:left="5419" w:hanging="180"/>
      </w:pPr>
      <w:rPr>
        <w:rFonts w:cs="Times New Roman"/>
      </w:rPr>
    </w:lvl>
    <w:lvl w:ilvl="6" w:tplc="0409000F" w:tentative="1">
      <w:start w:val="1"/>
      <w:numFmt w:val="decimal"/>
      <w:lvlText w:val="%7."/>
      <w:lvlJc w:val="left"/>
      <w:pPr>
        <w:ind w:left="6139" w:hanging="360"/>
      </w:pPr>
      <w:rPr>
        <w:rFonts w:cs="Times New Roman"/>
      </w:rPr>
    </w:lvl>
    <w:lvl w:ilvl="7" w:tplc="04090019" w:tentative="1">
      <w:start w:val="1"/>
      <w:numFmt w:val="lowerLetter"/>
      <w:lvlText w:val="%8."/>
      <w:lvlJc w:val="left"/>
      <w:pPr>
        <w:ind w:left="6859" w:hanging="360"/>
      </w:pPr>
      <w:rPr>
        <w:rFonts w:cs="Times New Roman"/>
      </w:rPr>
    </w:lvl>
    <w:lvl w:ilvl="8" w:tplc="0409001B" w:tentative="1">
      <w:start w:val="1"/>
      <w:numFmt w:val="lowerRoman"/>
      <w:lvlText w:val="%9."/>
      <w:lvlJc w:val="right"/>
      <w:pPr>
        <w:ind w:left="7579" w:hanging="180"/>
      </w:pPr>
      <w:rPr>
        <w:rFonts w:cs="Times New Roman"/>
      </w:rPr>
    </w:lvl>
  </w:abstractNum>
  <w:abstractNum w:abstractNumId="21" w15:restartNumberingAfterBreak="0">
    <w:nsid w:val="59EA3F45"/>
    <w:multiLevelType w:val="hybridMultilevel"/>
    <w:tmpl w:val="FC7852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B632A24"/>
    <w:multiLevelType w:val="hybridMultilevel"/>
    <w:tmpl w:val="A6602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6578F"/>
    <w:multiLevelType w:val="hybridMultilevel"/>
    <w:tmpl w:val="197AC4A8"/>
    <w:lvl w:ilvl="0" w:tplc="1DD4CFB2">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CAB614C"/>
    <w:multiLevelType w:val="hybridMultilevel"/>
    <w:tmpl w:val="5EE8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12A00914">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B63F5"/>
    <w:multiLevelType w:val="hybridMultilevel"/>
    <w:tmpl w:val="D20CAB96"/>
    <w:lvl w:ilvl="0" w:tplc="C85AABE8">
      <w:start w:val="5"/>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0A5575"/>
    <w:multiLevelType w:val="hybridMultilevel"/>
    <w:tmpl w:val="571E8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8F233B"/>
    <w:multiLevelType w:val="hybridMultilevel"/>
    <w:tmpl w:val="6CBA9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4764035"/>
    <w:multiLevelType w:val="hybridMultilevel"/>
    <w:tmpl w:val="F01C006C"/>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9" w15:restartNumberingAfterBreak="0">
    <w:nsid w:val="69B21D49"/>
    <w:multiLevelType w:val="hybridMultilevel"/>
    <w:tmpl w:val="81EEEAC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AE6431A"/>
    <w:multiLevelType w:val="hybridMultilevel"/>
    <w:tmpl w:val="AD589F78"/>
    <w:lvl w:ilvl="0" w:tplc="BEF668E6">
      <w:start w:val="1"/>
      <w:numFmt w:val="decimal"/>
      <w:lvlText w:val="%1."/>
      <w:lvlJc w:val="left"/>
      <w:pPr>
        <w:ind w:left="1080" w:hanging="720"/>
      </w:pPr>
      <w:rPr>
        <w:rFonts w:hint="default"/>
      </w:rPr>
    </w:lvl>
    <w:lvl w:ilvl="1" w:tplc="90E04C5E">
      <w:start w:val="1"/>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3284D"/>
    <w:multiLevelType w:val="hybridMultilevel"/>
    <w:tmpl w:val="9D543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ABE2075"/>
    <w:multiLevelType w:val="hybridMultilevel"/>
    <w:tmpl w:val="A30EF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BC33F0C"/>
    <w:multiLevelType w:val="hybridMultilevel"/>
    <w:tmpl w:val="A454CA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25"/>
  </w:num>
  <w:num w:numId="3">
    <w:abstractNumId w:val="15"/>
  </w:num>
  <w:num w:numId="4">
    <w:abstractNumId w:val="20"/>
  </w:num>
  <w:num w:numId="5">
    <w:abstractNumId w:val="24"/>
  </w:num>
  <w:num w:numId="6">
    <w:abstractNumId w:val="29"/>
  </w:num>
  <w:num w:numId="7">
    <w:abstractNumId w:val="26"/>
  </w:num>
  <w:num w:numId="8">
    <w:abstractNumId w:val="32"/>
  </w:num>
  <w:num w:numId="9">
    <w:abstractNumId w:val="23"/>
  </w:num>
  <w:num w:numId="10">
    <w:abstractNumId w:val="27"/>
  </w:num>
  <w:num w:numId="11">
    <w:abstractNumId w:val="0"/>
  </w:num>
  <w:num w:numId="12">
    <w:abstractNumId w:val="31"/>
  </w:num>
  <w:num w:numId="13">
    <w:abstractNumId w:val="6"/>
  </w:num>
  <w:num w:numId="14">
    <w:abstractNumId w:val="14"/>
  </w:num>
  <w:num w:numId="15">
    <w:abstractNumId w:val="3"/>
  </w:num>
  <w:num w:numId="16">
    <w:abstractNumId w:val="21"/>
  </w:num>
  <w:num w:numId="17">
    <w:abstractNumId w:val="1"/>
  </w:num>
  <w:num w:numId="18">
    <w:abstractNumId w:val="8"/>
  </w:num>
  <w:num w:numId="19">
    <w:abstractNumId w:val="28"/>
  </w:num>
  <w:num w:numId="20">
    <w:abstractNumId w:val="9"/>
  </w:num>
  <w:num w:numId="21">
    <w:abstractNumId w:val="18"/>
  </w:num>
  <w:num w:numId="22">
    <w:abstractNumId w:val="33"/>
  </w:num>
  <w:num w:numId="23">
    <w:abstractNumId w:val="7"/>
  </w:num>
  <w:num w:numId="24">
    <w:abstractNumId w:val="16"/>
  </w:num>
  <w:num w:numId="25">
    <w:abstractNumId w:val="4"/>
  </w:num>
  <w:num w:numId="26">
    <w:abstractNumId w:val="22"/>
  </w:num>
  <w:num w:numId="27">
    <w:abstractNumId w:val="30"/>
  </w:num>
  <w:num w:numId="28">
    <w:abstractNumId w:val="19"/>
  </w:num>
  <w:num w:numId="29">
    <w:abstractNumId w:val="11"/>
  </w:num>
  <w:num w:numId="30">
    <w:abstractNumId w:val="5"/>
  </w:num>
  <w:num w:numId="31">
    <w:abstractNumId w:val="2"/>
  </w:num>
  <w:num w:numId="32">
    <w:abstractNumId w:val="13"/>
  </w:num>
  <w:num w:numId="33">
    <w:abstractNumId w:val="10"/>
  </w:num>
  <w:num w:numId="3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2097"/>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57"/>
    <w:rsid w:val="0000195E"/>
    <w:rsid w:val="000039EE"/>
    <w:rsid w:val="000052EF"/>
    <w:rsid w:val="00010894"/>
    <w:rsid w:val="00012FAB"/>
    <w:rsid w:val="0001605C"/>
    <w:rsid w:val="0001674F"/>
    <w:rsid w:val="000224E0"/>
    <w:rsid w:val="00024861"/>
    <w:rsid w:val="0002584D"/>
    <w:rsid w:val="000272F0"/>
    <w:rsid w:val="00027CDF"/>
    <w:rsid w:val="00027DA9"/>
    <w:rsid w:val="00030E08"/>
    <w:rsid w:val="00031E84"/>
    <w:rsid w:val="00032D8A"/>
    <w:rsid w:val="0003374F"/>
    <w:rsid w:val="0003495D"/>
    <w:rsid w:val="000350A0"/>
    <w:rsid w:val="0004089D"/>
    <w:rsid w:val="00040DE1"/>
    <w:rsid w:val="00042E87"/>
    <w:rsid w:val="00044417"/>
    <w:rsid w:val="00044B21"/>
    <w:rsid w:val="00045787"/>
    <w:rsid w:val="00045FC9"/>
    <w:rsid w:val="00046E5D"/>
    <w:rsid w:val="00047B89"/>
    <w:rsid w:val="000530AA"/>
    <w:rsid w:val="00053237"/>
    <w:rsid w:val="0005400A"/>
    <w:rsid w:val="00054EB5"/>
    <w:rsid w:val="00061243"/>
    <w:rsid w:val="00061F29"/>
    <w:rsid w:val="00062A1D"/>
    <w:rsid w:val="00067CD3"/>
    <w:rsid w:val="0007315E"/>
    <w:rsid w:val="00074046"/>
    <w:rsid w:val="000779D2"/>
    <w:rsid w:val="00084273"/>
    <w:rsid w:val="0008656B"/>
    <w:rsid w:val="00087AF0"/>
    <w:rsid w:val="00091B96"/>
    <w:rsid w:val="00095983"/>
    <w:rsid w:val="00095F84"/>
    <w:rsid w:val="0009762B"/>
    <w:rsid w:val="000A2803"/>
    <w:rsid w:val="000A3FB0"/>
    <w:rsid w:val="000A4487"/>
    <w:rsid w:val="000A5B1E"/>
    <w:rsid w:val="000A60D4"/>
    <w:rsid w:val="000A652E"/>
    <w:rsid w:val="000B0904"/>
    <w:rsid w:val="000B5C5B"/>
    <w:rsid w:val="000B6050"/>
    <w:rsid w:val="000C425E"/>
    <w:rsid w:val="000C6728"/>
    <w:rsid w:val="000D492C"/>
    <w:rsid w:val="000D5846"/>
    <w:rsid w:val="000D6A4A"/>
    <w:rsid w:val="000D6BBB"/>
    <w:rsid w:val="000E1457"/>
    <w:rsid w:val="000E1F18"/>
    <w:rsid w:val="000E2C4C"/>
    <w:rsid w:val="000E445E"/>
    <w:rsid w:val="000E46E2"/>
    <w:rsid w:val="000E7A69"/>
    <w:rsid w:val="000F067C"/>
    <w:rsid w:val="000F08E5"/>
    <w:rsid w:val="000F535A"/>
    <w:rsid w:val="000F5AE4"/>
    <w:rsid w:val="000F6BF5"/>
    <w:rsid w:val="000F7BE8"/>
    <w:rsid w:val="00100655"/>
    <w:rsid w:val="001013DF"/>
    <w:rsid w:val="00101695"/>
    <w:rsid w:val="001043C4"/>
    <w:rsid w:val="00104634"/>
    <w:rsid w:val="00111E51"/>
    <w:rsid w:val="0011207F"/>
    <w:rsid w:val="00123A70"/>
    <w:rsid w:val="00124D5A"/>
    <w:rsid w:val="00126D7C"/>
    <w:rsid w:val="001305E6"/>
    <w:rsid w:val="0013348B"/>
    <w:rsid w:val="00136D40"/>
    <w:rsid w:val="0014190E"/>
    <w:rsid w:val="001448E3"/>
    <w:rsid w:val="001504C4"/>
    <w:rsid w:val="00152017"/>
    <w:rsid w:val="001534DB"/>
    <w:rsid w:val="00153D11"/>
    <w:rsid w:val="0015783E"/>
    <w:rsid w:val="001621FE"/>
    <w:rsid w:val="001624FB"/>
    <w:rsid w:val="0016567C"/>
    <w:rsid w:val="00173D7A"/>
    <w:rsid w:val="00174395"/>
    <w:rsid w:val="00176A96"/>
    <w:rsid w:val="00180FBF"/>
    <w:rsid w:val="00181DF4"/>
    <w:rsid w:val="001846E3"/>
    <w:rsid w:val="001874DA"/>
    <w:rsid w:val="001901D9"/>
    <w:rsid w:val="001941E7"/>
    <w:rsid w:val="001A518B"/>
    <w:rsid w:val="001A5492"/>
    <w:rsid w:val="001B30B3"/>
    <w:rsid w:val="001B3C2F"/>
    <w:rsid w:val="001C15C6"/>
    <w:rsid w:val="001C6F67"/>
    <w:rsid w:val="001D0BAD"/>
    <w:rsid w:val="001D698E"/>
    <w:rsid w:val="001E0A5F"/>
    <w:rsid w:val="001E5659"/>
    <w:rsid w:val="001E7F86"/>
    <w:rsid w:val="001F04ED"/>
    <w:rsid w:val="001F76C4"/>
    <w:rsid w:val="002003B9"/>
    <w:rsid w:val="0020602D"/>
    <w:rsid w:val="00210E24"/>
    <w:rsid w:val="0021159C"/>
    <w:rsid w:val="00212AC2"/>
    <w:rsid w:val="002244F5"/>
    <w:rsid w:val="00231313"/>
    <w:rsid w:val="00231E4F"/>
    <w:rsid w:val="002337AB"/>
    <w:rsid w:val="00235C1B"/>
    <w:rsid w:val="00237DB2"/>
    <w:rsid w:val="00252069"/>
    <w:rsid w:val="00253C32"/>
    <w:rsid w:val="00262511"/>
    <w:rsid w:val="0026368A"/>
    <w:rsid w:val="00274E22"/>
    <w:rsid w:val="00275095"/>
    <w:rsid w:val="00277771"/>
    <w:rsid w:val="002819A7"/>
    <w:rsid w:val="00284FFF"/>
    <w:rsid w:val="00292905"/>
    <w:rsid w:val="0029672B"/>
    <w:rsid w:val="002971F8"/>
    <w:rsid w:val="002A0191"/>
    <w:rsid w:val="002A07D5"/>
    <w:rsid w:val="002A0984"/>
    <w:rsid w:val="002A38A3"/>
    <w:rsid w:val="002A46D7"/>
    <w:rsid w:val="002A4F21"/>
    <w:rsid w:val="002A6E54"/>
    <w:rsid w:val="002B2C6A"/>
    <w:rsid w:val="002D1006"/>
    <w:rsid w:val="002D1441"/>
    <w:rsid w:val="002D1966"/>
    <w:rsid w:val="002D3F9B"/>
    <w:rsid w:val="002D3FD3"/>
    <w:rsid w:val="002D50E7"/>
    <w:rsid w:val="002E06AD"/>
    <w:rsid w:val="002E0A41"/>
    <w:rsid w:val="002E325C"/>
    <w:rsid w:val="002E3F1B"/>
    <w:rsid w:val="002E5E04"/>
    <w:rsid w:val="00301D7C"/>
    <w:rsid w:val="003035DC"/>
    <w:rsid w:val="00303BE1"/>
    <w:rsid w:val="00305C18"/>
    <w:rsid w:val="00312FDD"/>
    <w:rsid w:val="00312FF3"/>
    <w:rsid w:val="00313B73"/>
    <w:rsid w:val="00321257"/>
    <w:rsid w:val="00324CC9"/>
    <w:rsid w:val="00325A1E"/>
    <w:rsid w:val="003261BC"/>
    <w:rsid w:val="00326633"/>
    <w:rsid w:val="00330ABA"/>
    <w:rsid w:val="003320A0"/>
    <w:rsid w:val="00332782"/>
    <w:rsid w:val="0033477E"/>
    <w:rsid w:val="003347EF"/>
    <w:rsid w:val="003356E9"/>
    <w:rsid w:val="00336969"/>
    <w:rsid w:val="00343638"/>
    <w:rsid w:val="003439F0"/>
    <w:rsid w:val="00352504"/>
    <w:rsid w:val="0035344E"/>
    <w:rsid w:val="00354112"/>
    <w:rsid w:val="00360AEB"/>
    <w:rsid w:val="00360BED"/>
    <w:rsid w:val="00365242"/>
    <w:rsid w:val="00365805"/>
    <w:rsid w:val="003661DB"/>
    <w:rsid w:val="003712A2"/>
    <w:rsid w:val="00374DAF"/>
    <w:rsid w:val="00376895"/>
    <w:rsid w:val="00380F6E"/>
    <w:rsid w:val="003847D4"/>
    <w:rsid w:val="003854BF"/>
    <w:rsid w:val="00391222"/>
    <w:rsid w:val="00391DA0"/>
    <w:rsid w:val="003935FD"/>
    <w:rsid w:val="00393B2D"/>
    <w:rsid w:val="00394FD7"/>
    <w:rsid w:val="00396EEE"/>
    <w:rsid w:val="00396FC3"/>
    <w:rsid w:val="003A3DCC"/>
    <w:rsid w:val="003A4639"/>
    <w:rsid w:val="003B172F"/>
    <w:rsid w:val="003B260C"/>
    <w:rsid w:val="003B688B"/>
    <w:rsid w:val="003C1ACE"/>
    <w:rsid w:val="003C3C20"/>
    <w:rsid w:val="003D03F0"/>
    <w:rsid w:val="003D30B4"/>
    <w:rsid w:val="003D420E"/>
    <w:rsid w:val="003D7FF1"/>
    <w:rsid w:val="003E1C21"/>
    <w:rsid w:val="003E1CBB"/>
    <w:rsid w:val="003E6416"/>
    <w:rsid w:val="003E7E11"/>
    <w:rsid w:val="003E7FEF"/>
    <w:rsid w:val="003F0AB6"/>
    <w:rsid w:val="003F5A4E"/>
    <w:rsid w:val="003F6A94"/>
    <w:rsid w:val="00400839"/>
    <w:rsid w:val="00414CE3"/>
    <w:rsid w:val="0042289C"/>
    <w:rsid w:val="00434B33"/>
    <w:rsid w:val="00436F67"/>
    <w:rsid w:val="00441EC7"/>
    <w:rsid w:val="0044706D"/>
    <w:rsid w:val="00447C05"/>
    <w:rsid w:val="0045219B"/>
    <w:rsid w:val="004650B5"/>
    <w:rsid w:val="004653C4"/>
    <w:rsid w:val="00466D4A"/>
    <w:rsid w:val="00471CFD"/>
    <w:rsid w:val="00476E9C"/>
    <w:rsid w:val="004904FD"/>
    <w:rsid w:val="00490C7A"/>
    <w:rsid w:val="00494224"/>
    <w:rsid w:val="00495BF9"/>
    <w:rsid w:val="004A0524"/>
    <w:rsid w:val="004A07B9"/>
    <w:rsid w:val="004A0E6D"/>
    <w:rsid w:val="004A6799"/>
    <w:rsid w:val="004A7728"/>
    <w:rsid w:val="004B30CA"/>
    <w:rsid w:val="004B4B9B"/>
    <w:rsid w:val="004B50F8"/>
    <w:rsid w:val="004C21E4"/>
    <w:rsid w:val="004C428A"/>
    <w:rsid w:val="004C4C08"/>
    <w:rsid w:val="004C530A"/>
    <w:rsid w:val="004C65A2"/>
    <w:rsid w:val="004E15AD"/>
    <w:rsid w:val="004E684F"/>
    <w:rsid w:val="004E6C86"/>
    <w:rsid w:val="004E733B"/>
    <w:rsid w:val="004E7E19"/>
    <w:rsid w:val="004F5EC1"/>
    <w:rsid w:val="004F6014"/>
    <w:rsid w:val="004F7678"/>
    <w:rsid w:val="00500CB2"/>
    <w:rsid w:val="005031B8"/>
    <w:rsid w:val="00510535"/>
    <w:rsid w:val="00511CC3"/>
    <w:rsid w:val="00511EC1"/>
    <w:rsid w:val="005152A9"/>
    <w:rsid w:val="00521AA9"/>
    <w:rsid w:val="00521DC9"/>
    <w:rsid w:val="00524F8A"/>
    <w:rsid w:val="0052663B"/>
    <w:rsid w:val="00533104"/>
    <w:rsid w:val="0053328D"/>
    <w:rsid w:val="0054030F"/>
    <w:rsid w:val="00541400"/>
    <w:rsid w:val="00541B5C"/>
    <w:rsid w:val="00545396"/>
    <w:rsid w:val="00550E13"/>
    <w:rsid w:val="005532B7"/>
    <w:rsid w:val="005569F7"/>
    <w:rsid w:val="00561E38"/>
    <w:rsid w:val="00565A2E"/>
    <w:rsid w:val="00565A4F"/>
    <w:rsid w:val="0057706E"/>
    <w:rsid w:val="0057793E"/>
    <w:rsid w:val="00586080"/>
    <w:rsid w:val="0058655D"/>
    <w:rsid w:val="00587F7D"/>
    <w:rsid w:val="00590206"/>
    <w:rsid w:val="005905DC"/>
    <w:rsid w:val="005917C7"/>
    <w:rsid w:val="0059316B"/>
    <w:rsid w:val="005A222D"/>
    <w:rsid w:val="005A46D2"/>
    <w:rsid w:val="005A5FD6"/>
    <w:rsid w:val="005A7AF3"/>
    <w:rsid w:val="005B05A0"/>
    <w:rsid w:val="005B19A1"/>
    <w:rsid w:val="005B36D0"/>
    <w:rsid w:val="005C0477"/>
    <w:rsid w:val="005C12ED"/>
    <w:rsid w:val="005C1C93"/>
    <w:rsid w:val="005C2D43"/>
    <w:rsid w:val="005C45C6"/>
    <w:rsid w:val="005C4DCD"/>
    <w:rsid w:val="005D0272"/>
    <w:rsid w:val="005D3A4B"/>
    <w:rsid w:val="005E516C"/>
    <w:rsid w:val="005E73AE"/>
    <w:rsid w:val="005F01D6"/>
    <w:rsid w:val="005F0D0C"/>
    <w:rsid w:val="005F326E"/>
    <w:rsid w:val="005F633C"/>
    <w:rsid w:val="00604848"/>
    <w:rsid w:val="00605E03"/>
    <w:rsid w:val="00610400"/>
    <w:rsid w:val="00616623"/>
    <w:rsid w:val="00624D4C"/>
    <w:rsid w:val="00625986"/>
    <w:rsid w:val="0063068D"/>
    <w:rsid w:val="0063336B"/>
    <w:rsid w:val="0063417C"/>
    <w:rsid w:val="006354D3"/>
    <w:rsid w:val="00640423"/>
    <w:rsid w:val="006415FB"/>
    <w:rsid w:val="00641F5D"/>
    <w:rsid w:val="00643B2A"/>
    <w:rsid w:val="00647A4A"/>
    <w:rsid w:val="00655245"/>
    <w:rsid w:val="00655279"/>
    <w:rsid w:val="0066133F"/>
    <w:rsid w:val="0066140E"/>
    <w:rsid w:val="006620DD"/>
    <w:rsid w:val="00662105"/>
    <w:rsid w:val="00664A95"/>
    <w:rsid w:val="00665613"/>
    <w:rsid w:val="00667C00"/>
    <w:rsid w:val="006702D8"/>
    <w:rsid w:val="0067253B"/>
    <w:rsid w:val="00675308"/>
    <w:rsid w:val="00680668"/>
    <w:rsid w:val="0068301F"/>
    <w:rsid w:val="00683F2E"/>
    <w:rsid w:val="00684FD4"/>
    <w:rsid w:val="00690769"/>
    <w:rsid w:val="00690F5C"/>
    <w:rsid w:val="00694688"/>
    <w:rsid w:val="0069524B"/>
    <w:rsid w:val="00695841"/>
    <w:rsid w:val="00696E8E"/>
    <w:rsid w:val="006A1505"/>
    <w:rsid w:val="006B2486"/>
    <w:rsid w:val="006B34F2"/>
    <w:rsid w:val="006B55EC"/>
    <w:rsid w:val="006C2887"/>
    <w:rsid w:val="006C7B5B"/>
    <w:rsid w:val="006C7CCD"/>
    <w:rsid w:val="006D058C"/>
    <w:rsid w:val="006D0B4F"/>
    <w:rsid w:val="006D2BE2"/>
    <w:rsid w:val="006D77F9"/>
    <w:rsid w:val="006E0263"/>
    <w:rsid w:val="006E5B7B"/>
    <w:rsid w:val="006F0D4F"/>
    <w:rsid w:val="006F2BF1"/>
    <w:rsid w:val="006F3E5E"/>
    <w:rsid w:val="006F4A76"/>
    <w:rsid w:val="006F7551"/>
    <w:rsid w:val="00700EA5"/>
    <w:rsid w:val="007023A2"/>
    <w:rsid w:val="00703273"/>
    <w:rsid w:val="007041BE"/>
    <w:rsid w:val="00713A48"/>
    <w:rsid w:val="007150E4"/>
    <w:rsid w:val="0072378B"/>
    <w:rsid w:val="007249E1"/>
    <w:rsid w:val="00730EE3"/>
    <w:rsid w:val="00731662"/>
    <w:rsid w:val="00732F8D"/>
    <w:rsid w:val="007358D4"/>
    <w:rsid w:val="00744E89"/>
    <w:rsid w:val="007474C2"/>
    <w:rsid w:val="007506A6"/>
    <w:rsid w:val="00752B1C"/>
    <w:rsid w:val="00753072"/>
    <w:rsid w:val="00754902"/>
    <w:rsid w:val="00760B2F"/>
    <w:rsid w:val="00763768"/>
    <w:rsid w:val="00766AB0"/>
    <w:rsid w:val="00767574"/>
    <w:rsid w:val="00776F03"/>
    <w:rsid w:val="00787687"/>
    <w:rsid w:val="0078778F"/>
    <w:rsid w:val="00787DBC"/>
    <w:rsid w:val="00791D5F"/>
    <w:rsid w:val="00796436"/>
    <w:rsid w:val="00797842"/>
    <w:rsid w:val="007B10CE"/>
    <w:rsid w:val="007B1C62"/>
    <w:rsid w:val="007B6428"/>
    <w:rsid w:val="007B67CB"/>
    <w:rsid w:val="007C33EF"/>
    <w:rsid w:val="007C4738"/>
    <w:rsid w:val="007C587A"/>
    <w:rsid w:val="007D147E"/>
    <w:rsid w:val="007D202C"/>
    <w:rsid w:val="007D26B0"/>
    <w:rsid w:val="007D4284"/>
    <w:rsid w:val="007D4B67"/>
    <w:rsid w:val="007E14DC"/>
    <w:rsid w:val="007E6F1D"/>
    <w:rsid w:val="007E7AD5"/>
    <w:rsid w:val="007E7D1D"/>
    <w:rsid w:val="007F20EE"/>
    <w:rsid w:val="007F354B"/>
    <w:rsid w:val="007F4362"/>
    <w:rsid w:val="007F4935"/>
    <w:rsid w:val="008060C8"/>
    <w:rsid w:val="00806BC9"/>
    <w:rsid w:val="0082063F"/>
    <w:rsid w:val="00821674"/>
    <w:rsid w:val="00822CEA"/>
    <w:rsid w:val="008262B5"/>
    <w:rsid w:val="00826E5B"/>
    <w:rsid w:val="008312B4"/>
    <w:rsid w:val="00832D97"/>
    <w:rsid w:val="00833A6B"/>
    <w:rsid w:val="0084053F"/>
    <w:rsid w:val="0085572B"/>
    <w:rsid w:val="00860C00"/>
    <w:rsid w:val="00864EA2"/>
    <w:rsid w:val="00864F5D"/>
    <w:rsid w:val="0086533C"/>
    <w:rsid w:val="0086782E"/>
    <w:rsid w:val="008678CF"/>
    <w:rsid w:val="0088377A"/>
    <w:rsid w:val="008860E0"/>
    <w:rsid w:val="008A02A5"/>
    <w:rsid w:val="008A0EA0"/>
    <w:rsid w:val="008A2651"/>
    <w:rsid w:val="008A3205"/>
    <w:rsid w:val="008A4AA2"/>
    <w:rsid w:val="008A4F14"/>
    <w:rsid w:val="008B0EBB"/>
    <w:rsid w:val="008B1846"/>
    <w:rsid w:val="008B4561"/>
    <w:rsid w:val="008C35D4"/>
    <w:rsid w:val="008C6BFE"/>
    <w:rsid w:val="008D1496"/>
    <w:rsid w:val="008D44BB"/>
    <w:rsid w:val="008D57D7"/>
    <w:rsid w:val="008E1CC8"/>
    <w:rsid w:val="008E5E5D"/>
    <w:rsid w:val="008F0238"/>
    <w:rsid w:val="008F11C7"/>
    <w:rsid w:val="008F7CC1"/>
    <w:rsid w:val="00901B9F"/>
    <w:rsid w:val="00901CAB"/>
    <w:rsid w:val="00903471"/>
    <w:rsid w:val="00903520"/>
    <w:rsid w:val="0090418F"/>
    <w:rsid w:val="009047E6"/>
    <w:rsid w:val="00906A60"/>
    <w:rsid w:val="00910DC9"/>
    <w:rsid w:val="00910E63"/>
    <w:rsid w:val="00912FF6"/>
    <w:rsid w:val="009141AA"/>
    <w:rsid w:val="0091703F"/>
    <w:rsid w:val="0091762B"/>
    <w:rsid w:val="00917D82"/>
    <w:rsid w:val="00920FB4"/>
    <w:rsid w:val="00925C1F"/>
    <w:rsid w:val="009274B7"/>
    <w:rsid w:val="00930EC4"/>
    <w:rsid w:val="009343F6"/>
    <w:rsid w:val="00934878"/>
    <w:rsid w:val="00935E57"/>
    <w:rsid w:val="00936829"/>
    <w:rsid w:val="00941FE9"/>
    <w:rsid w:val="0094368F"/>
    <w:rsid w:val="00953F8A"/>
    <w:rsid w:val="009560BC"/>
    <w:rsid w:val="00957D46"/>
    <w:rsid w:val="00957DE7"/>
    <w:rsid w:val="00957E0D"/>
    <w:rsid w:val="0096130F"/>
    <w:rsid w:val="00965CD3"/>
    <w:rsid w:val="009677E7"/>
    <w:rsid w:val="0097123F"/>
    <w:rsid w:val="009715EF"/>
    <w:rsid w:val="009766FF"/>
    <w:rsid w:val="00982F9B"/>
    <w:rsid w:val="009848FB"/>
    <w:rsid w:val="009851CA"/>
    <w:rsid w:val="00991A80"/>
    <w:rsid w:val="009978EC"/>
    <w:rsid w:val="00997CA8"/>
    <w:rsid w:val="009A4B2B"/>
    <w:rsid w:val="009A7176"/>
    <w:rsid w:val="009B1310"/>
    <w:rsid w:val="009B17C5"/>
    <w:rsid w:val="009B1C18"/>
    <w:rsid w:val="009B551C"/>
    <w:rsid w:val="009B609F"/>
    <w:rsid w:val="009D15C3"/>
    <w:rsid w:val="009D4AFC"/>
    <w:rsid w:val="009D6800"/>
    <w:rsid w:val="009D72C2"/>
    <w:rsid w:val="009E0364"/>
    <w:rsid w:val="009E1EB2"/>
    <w:rsid w:val="009E2303"/>
    <w:rsid w:val="009E75DD"/>
    <w:rsid w:val="009E7C5D"/>
    <w:rsid w:val="009F1183"/>
    <w:rsid w:val="009F4C1B"/>
    <w:rsid w:val="009F6396"/>
    <w:rsid w:val="00A0033B"/>
    <w:rsid w:val="00A003C0"/>
    <w:rsid w:val="00A00C01"/>
    <w:rsid w:val="00A03DBD"/>
    <w:rsid w:val="00A12489"/>
    <w:rsid w:val="00A21C85"/>
    <w:rsid w:val="00A221F2"/>
    <w:rsid w:val="00A245F3"/>
    <w:rsid w:val="00A2499A"/>
    <w:rsid w:val="00A2790F"/>
    <w:rsid w:val="00A32ECE"/>
    <w:rsid w:val="00A3338E"/>
    <w:rsid w:val="00A34405"/>
    <w:rsid w:val="00A35B18"/>
    <w:rsid w:val="00A410F8"/>
    <w:rsid w:val="00A426FF"/>
    <w:rsid w:val="00A44A89"/>
    <w:rsid w:val="00A46411"/>
    <w:rsid w:val="00A468DB"/>
    <w:rsid w:val="00A472C0"/>
    <w:rsid w:val="00A555E0"/>
    <w:rsid w:val="00A56B33"/>
    <w:rsid w:val="00A57F10"/>
    <w:rsid w:val="00A61CDF"/>
    <w:rsid w:val="00A61EC4"/>
    <w:rsid w:val="00A6217D"/>
    <w:rsid w:val="00A63231"/>
    <w:rsid w:val="00A645CC"/>
    <w:rsid w:val="00A66C30"/>
    <w:rsid w:val="00A6701B"/>
    <w:rsid w:val="00A70E75"/>
    <w:rsid w:val="00A72617"/>
    <w:rsid w:val="00A73627"/>
    <w:rsid w:val="00A73EE1"/>
    <w:rsid w:val="00A74E4E"/>
    <w:rsid w:val="00A7581D"/>
    <w:rsid w:val="00A7729F"/>
    <w:rsid w:val="00A93C33"/>
    <w:rsid w:val="00A9546B"/>
    <w:rsid w:val="00A95874"/>
    <w:rsid w:val="00A96A7F"/>
    <w:rsid w:val="00A96FCE"/>
    <w:rsid w:val="00AA00FF"/>
    <w:rsid w:val="00AA172B"/>
    <w:rsid w:val="00AA1D37"/>
    <w:rsid w:val="00AA7FA1"/>
    <w:rsid w:val="00AB0025"/>
    <w:rsid w:val="00AB0133"/>
    <w:rsid w:val="00AB5A84"/>
    <w:rsid w:val="00AB6314"/>
    <w:rsid w:val="00AC2D6D"/>
    <w:rsid w:val="00AC2F33"/>
    <w:rsid w:val="00AC32B5"/>
    <w:rsid w:val="00AC36AD"/>
    <w:rsid w:val="00AD293E"/>
    <w:rsid w:val="00AD5CFA"/>
    <w:rsid w:val="00AE3194"/>
    <w:rsid w:val="00AE3ACD"/>
    <w:rsid w:val="00AF3BE4"/>
    <w:rsid w:val="00AF69A1"/>
    <w:rsid w:val="00B1405D"/>
    <w:rsid w:val="00B152BC"/>
    <w:rsid w:val="00B21DA3"/>
    <w:rsid w:val="00B22EDF"/>
    <w:rsid w:val="00B2403A"/>
    <w:rsid w:val="00B3453D"/>
    <w:rsid w:val="00B37611"/>
    <w:rsid w:val="00B40D53"/>
    <w:rsid w:val="00B4574A"/>
    <w:rsid w:val="00B457BF"/>
    <w:rsid w:val="00B468E0"/>
    <w:rsid w:val="00B53E2D"/>
    <w:rsid w:val="00B54275"/>
    <w:rsid w:val="00B62E90"/>
    <w:rsid w:val="00B759B6"/>
    <w:rsid w:val="00B77CC5"/>
    <w:rsid w:val="00B90BBE"/>
    <w:rsid w:val="00B94858"/>
    <w:rsid w:val="00B963B5"/>
    <w:rsid w:val="00B97853"/>
    <w:rsid w:val="00BA3D85"/>
    <w:rsid w:val="00BA43C6"/>
    <w:rsid w:val="00BB2A31"/>
    <w:rsid w:val="00BB539A"/>
    <w:rsid w:val="00BB54A0"/>
    <w:rsid w:val="00BB63FD"/>
    <w:rsid w:val="00BC0F96"/>
    <w:rsid w:val="00BC3A17"/>
    <w:rsid w:val="00BC4E6A"/>
    <w:rsid w:val="00BD1B9E"/>
    <w:rsid w:val="00BD33A2"/>
    <w:rsid w:val="00BE1280"/>
    <w:rsid w:val="00BE49C7"/>
    <w:rsid w:val="00BE65B7"/>
    <w:rsid w:val="00BF36E0"/>
    <w:rsid w:val="00BF440B"/>
    <w:rsid w:val="00BF6DB8"/>
    <w:rsid w:val="00C03E23"/>
    <w:rsid w:val="00C04CB6"/>
    <w:rsid w:val="00C05025"/>
    <w:rsid w:val="00C13899"/>
    <w:rsid w:val="00C157D8"/>
    <w:rsid w:val="00C176B4"/>
    <w:rsid w:val="00C2042B"/>
    <w:rsid w:val="00C20991"/>
    <w:rsid w:val="00C20B76"/>
    <w:rsid w:val="00C233E6"/>
    <w:rsid w:val="00C25A40"/>
    <w:rsid w:val="00C33DAA"/>
    <w:rsid w:val="00C37932"/>
    <w:rsid w:val="00C45116"/>
    <w:rsid w:val="00C46930"/>
    <w:rsid w:val="00C56921"/>
    <w:rsid w:val="00C575FE"/>
    <w:rsid w:val="00C61AB6"/>
    <w:rsid w:val="00C6463C"/>
    <w:rsid w:val="00C64DDB"/>
    <w:rsid w:val="00C673B8"/>
    <w:rsid w:val="00C73953"/>
    <w:rsid w:val="00C813EF"/>
    <w:rsid w:val="00C81CE9"/>
    <w:rsid w:val="00C8455B"/>
    <w:rsid w:val="00C87B52"/>
    <w:rsid w:val="00C96FE3"/>
    <w:rsid w:val="00CB2C5A"/>
    <w:rsid w:val="00CB3F80"/>
    <w:rsid w:val="00CB7EA2"/>
    <w:rsid w:val="00CC051C"/>
    <w:rsid w:val="00CC065A"/>
    <w:rsid w:val="00CC0855"/>
    <w:rsid w:val="00CC3ED7"/>
    <w:rsid w:val="00CC4760"/>
    <w:rsid w:val="00CC7A2E"/>
    <w:rsid w:val="00CD25EA"/>
    <w:rsid w:val="00CD5E49"/>
    <w:rsid w:val="00CE0904"/>
    <w:rsid w:val="00CE10AC"/>
    <w:rsid w:val="00CE174D"/>
    <w:rsid w:val="00CE1939"/>
    <w:rsid w:val="00CE7B02"/>
    <w:rsid w:val="00CF23C1"/>
    <w:rsid w:val="00CF40E8"/>
    <w:rsid w:val="00CF51A1"/>
    <w:rsid w:val="00CF6CFB"/>
    <w:rsid w:val="00D01B5B"/>
    <w:rsid w:val="00D04FA5"/>
    <w:rsid w:val="00D15F8B"/>
    <w:rsid w:val="00D1740A"/>
    <w:rsid w:val="00D2128F"/>
    <w:rsid w:val="00D2246E"/>
    <w:rsid w:val="00D24248"/>
    <w:rsid w:val="00D24A07"/>
    <w:rsid w:val="00D26BA8"/>
    <w:rsid w:val="00D37A33"/>
    <w:rsid w:val="00D40156"/>
    <w:rsid w:val="00D416FF"/>
    <w:rsid w:val="00D41AC8"/>
    <w:rsid w:val="00D42277"/>
    <w:rsid w:val="00D424E7"/>
    <w:rsid w:val="00D4757D"/>
    <w:rsid w:val="00D57A6D"/>
    <w:rsid w:val="00D65B88"/>
    <w:rsid w:val="00D81940"/>
    <w:rsid w:val="00D828BE"/>
    <w:rsid w:val="00D82EF8"/>
    <w:rsid w:val="00D91129"/>
    <w:rsid w:val="00D911D3"/>
    <w:rsid w:val="00D95E09"/>
    <w:rsid w:val="00DA1BC6"/>
    <w:rsid w:val="00DA2DD8"/>
    <w:rsid w:val="00DA6CB3"/>
    <w:rsid w:val="00DB277E"/>
    <w:rsid w:val="00DB50F7"/>
    <w:rsid w:val="00DC3259"/>
    <w:rsid w:val="00DC68B6"/>
    <w:rsid w:val="00DC7C5B"/>
    <w:rsid w:val="00DD3438"/>
    <w:rsid w:val="00DD382D"/>
    <w:rsid w:val="00DE6F56"/>
    <w:rsid w:val="00DF2E50"/>
    <w:rsid w:val="00DF3D75"/>
    <w:rsid w:val="00DF44AF"/>
    <w:rsid w:val="00DF7B74"/>
    <w:rsid w:val="00E07D27"/>
    <w:rsid w:val="00E11DF3"/>
    <w:rsid w:val="00E13026"/>
    <w:rsid w:val="00E14F3E"/>
    <w:rsid w:val="00E167A6"/>
    <w:rsid w:val="00E21442"/>
    <w:rsid w:val="00E24FD8"/>
    <w:rsid w:val="00E26FDD"/>
    <w:rsid w:val="00E30073"/>
    <w:rsid w:val="00E30709"/>
    <w:rsid w:val="00E33C40"/>
    <w:rsid w:val="00E34120"/>
    <w:rsid w:val="00E374C9"/>
    <w:rsid w:val="00E43708"/>
    <w:rsid w:val="00E50328"/>
    <w:rsid w:val="00E5077B"/>
    <w:rsid w:val="00E55517"/>
    <w:rsid w:val="00E65CF8"/>
    <w:rsid w:val="00E74097"/>
    <w:rsid w:val="00E76676"/>
    <w:rsid w:val="00E77CE1"/>
    <w:rsid w:val="00E83EA1"/>
    <w:rsid w:val="00E85943"/>
    <w:rsid w:val="00E8690A"/>
    <w:rsid w:val="00E869D0"/>
    <w:rsid w:val="00E86D6C"/>
    <w:rsid w:val="00E92C49"/>
    <w:rsid w:val="00E941AA"/>
    <w:rsid w:val="00EB0EA0"/>
    <w:rsid w:val="00EB298F"/>
    <w:rsid w:val="00EC3480"/>
    <w:rsid w:val="00EC4445"/>
    <w:rsid w:val="00EC4A62"/>
    <w:rsid w:val="00EC76B3"/>
    <w:rsid w:val="00ED1661"/>
    <w:rsid w:val="00ED264A"/>
    <w:rsid w:val="00EE2674"/>
    <w:rsid w:val="00EE345C"/>
    <w:rsid w:val="00EE7D9A"/>
    <w:rsid w:val="00EF002F"/>
    <w:rsid w:val="00F05CA5"/>
    <w:rsid w:val="00F06104"/>
    <w:rsid w:val="00F064A2"/>
    <w:rsid w:val="00F11454"/>
    <w:rsid w:val="00F15E49"/>
    <w:rsid w:val="00F16A77"/>
    <w:rsid w:val="00F17490"/>
    <w:rsid w:val="00F20FB0"/>
    <w:rsid w:val="00F22FCD"/>
    <w:rsid w:val="00F248C0"/>
    <w:rsid w:val="00F3081A"/>
    <w:rsid w:val="00F31714"/>
    <w:rsid w:val="00F37844"/>
    <w:rsid w:val="00F43054"/>
    <w:rsid w:val="00F47775"/>
    <w:rsid w:val="00F501F0"/>
    <w:rsid w:val="00F54692"/>
    <w:rsid w:val="00F555AD"/>
    <w:rsid w:val="00F60323"/>
    <w:rsid w:val="00F61CBA"/>
    <w:rsid w:val="00F62C31"/>
    <w:rsid w:val="00F65E8D"/>
    <w:rsid w:val="00F66C8B"/>
    <w:rsid w:val="00F73E4C"/>
    <w:rsid w:val="00F74788"/>
    <w:rsid w:val="00F77424"/>
    <w:rsid w:val="00F779A5"/>
    <w:rsid w:val="00F9012C"/>
    <w:rsid w:val="00F95C7B"/>
    <w:rsid w:val="00FA0BF1"/>
    <w:rsid w:val="00FA3648"/>
    <w:rsid w:val="00FA5365"/>
    <w:rsid w:val="00FC1C07"/>
    <w:rsid w:val="00FC1FAD"/>
    <w:rsid w:val="00FC33CA"/>
    <w:rsid w:val="00FC5C2E"/>
    <w:rsid w:val="00FD36D6"/>
    <w:rsid w:val="00FD6130"/>
    <w:rsid w:val="00FE05B1"/>
    <w:rsid w:val="00FE1522"/>
    <w:rsid w:val="00FE29A8"/>
    <w:rsid w:val="00FE705E"/>
    <w:rsid w:val="00FF2482"/>
    <w:rsid w:val="00FF4DB6"/>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5:docId w15:val="{D61494C9-875B-4899-9107-2BAB92AC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bCs/>
      <w:sz w:val="24"/>
      <w:szCs w:val="24"/>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pPr>
      <w:keepNext/>
      <w:ind w:left="360"/>
      <w:outlineLvl w:val="1"/>
    </w:pPr>
    <w:rPr>
      <w:b/>
      <w:bCs w:val="0"/>
    </w:rPr>
  </w:style>
  <w:style w:type="paragraph" w:styleId="Heading3">
    <w:name w:val="heading 3"/>
    <w:basedOn w:val="Normal"/>
    <w:next w:val="Normal"/>
    <w:qFormat/>
    <w:rsid w:val="00F22FCD"/>
    <w:pPr>
      <w:keepNext/>
      <w:spacing w:before="240" w:after="60"/>
      <w:outlineLvl w:val="2"/>
    </w:pPr>
    <w:rPr>
      <w:rFonts w:ascii="Arial" w:hAnsi="Arial" w:cs="Arial"/>
      <w:b/>
      <w:sz w:val="26"/>
      <w:szCs w:val="26"/>
    </w:rPr>
  </w:style>
  <w:style w:type="paragraph" w:styleId="Heading4">
    <w:name w:val="heading 4"/>
    <w:basedOn w:val="Normal"/>
    <w:next w:val="Normal"/>
    <w:qFormat/>
    <w:rsid w:val="00F22FCD"/>
    <w:pPr>
      <w:keepNext/>
      <w:spacing w:before="240" w:after="60"/>
      <w:outlineLvl w:val="3"/>
    </w:pPr>
    <w:rPr>
      <w:rFonts w:ascii="Times New Roman" w:hAnsi="Times New Roman"/>
      <w:b/>
      <w:sz w:val="28"/>
      <w:szCs w:val="28"/>
    </w:rPr>
  </w:style>
  <w:style w:type="paragraph" w:styleId="Heading6">
    <w:name w:val="heading 6"/>
    <w:basedOn w:val="Normal"/>
    <w:next w:val="Normal"/>
    <w:qFormat/>
    <w:rsid w:val="00F22FCD"/>
    <w:pPr>
      <w:spacing w:before="240" w:after="60"/>
      <w:outlineLvl w:val="5"/>
    </w:pPr>
    <w:rPr>
      <w:rFonts w:ascii="Times New Roman" w:hAnsi="Times New Roman"/>
      <w:b/>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character" w:styleId="PageNumber">
    <w:name w:val="page number"/>
    <w:basedOn w:val="DefaultParagraphFont"/>
  </w:style>
  <w:style w:type="character" w:styleId="CommentReference">
    <w:name w:val="annotation reference"/>
    <w:semiHidden/>
    <w:rsid w:val="00F22FCD"/>
    <w:rPr>
      <w:sz w:val="16"/>
      <w:szCs w:val="16"/>
    </w:rPr>
  </w:style>
  <w:style w:type="paragraph" w:styleId="CommentText">
    <w:name w:val="annotation text"/>
    <w:basedOn w:val="Normal"/>
    <w:link w:val="CommentTextChar"/>
    <w:uiPriority w:val="99"/>
    <w:semiHidden/>
    <w:rsid w:val="00F22FCD"/>
    <w:rPr>
      <w:rFonts w:ascii="Times New Roman" w:hAnsi="Times New Roman"/>
      <w:bCs w:val="0"/>
      <w:sz w:val="20"/>
      <w:szCs w:val="20"/>
    </w:rPr>
  </w:style>
  <w:style w:type="paragraph" w:styleId="BodyTextIndent">
    <w:name w:val="Body Text Indent"/>
    <w:basedOn w:val="Normal"/>
    <w:rsid w:val="00F22FCD"/>
    <w:pPr>
      <w:ind w:left="1440"/>
    </w:pPr>
    <w:rPr>
      <w:rFonts w:ascii="Times New Roman" w:hAnsi="Times New Roman"/>
      <w:bCs w:val="0"/>
    </w:rPr>
  </w:style>
  <w:style w:type="table" w:styleId="TableGrid">
    <w:name w:val="Table Grid"/>
    <w:basedOn w:val="TableNormal"/>
    <w:rsid w:val="000E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4D4C"/>
    <w:rPr>
      <w:rFonts w:ascii="Tahoma" w:hAnsi="Tahoma" w:cs="Tahoma"/>
      <w:sz w:val="16"/>
      <w:szCs w:val="16"/>
    </w:rPr>
  </w:style>
  <w:style w:type="character" w:customStyle="1" w:styleId="BalloonTextChar">
    <w:name w:val="Balloon Text Char"/>
    <w:link w:val="BalloonText"/>
    <w:rsid w:val="00624D4C"/>
    <w:rPr>
      <w:rFonts w:ascii="Tahoma" w:hAnsi="Tahoma" w:cs="Tahoma"/>
      <w:bCs/>
      <w:sz w:val="16"/>
      <w:szCs w:val="16"/>
    </w:rPr>
  </w:style>
  <w:style w:type="paragraph" w:styleId="ListParagraph">
    <w:name w:val="List Paragraph"/>
    <w:basedOn w:val="Normal"/>
    <w:uiPriority w:val="34"/>
    <w:qFormat/>
    <w:rsid w:val="000350A0"/>
    <w:pPr>
      <w:widowControl w:val="0"/>
      <w:autoSpaceDE w:val="0"/>
      <w:autoSpaceDN w:val="0"/>
      <w:adjustRightInd w:val="0"/>
      <w:ind w:left="720"/>
    </w:pPr>
    <w:rPr>
      <w:rFonts w:ascii="New Century Schoolbook" w:hAnsi="New Century Schoolbook"/>
      <w:bCs w:val="0"/>
    </w:rPr>
  </w:style>
  <w:style w:type="paragraph" w:customStyle="1" w:styleId="format">
    <w:name w:val="format"/>
    <w:rsid w:val="00044417"/>
    <w:pPr>
      <w:widowControl w:val="0"/>
      <w:tabs>
        <w:tab w:val="left" w:pos="-720"/>
      </w:tabs>
      <w:autoSpaceDE w:val="0"/>
      <w:autoSpaceDN w:val="0"/>
      <w:adjustRightInd w:val="0"/>
      <w:spacing w:line="240" w:lineRule="atLeast"/>
      <w:jc w:val="both"/>
    </w:pPr>
    <w:rPr>
      <w:rFonts w:ascii="Courier" w:hAnsi="Courier"/>
      <w:spacing w:val="-3"/>
      <w:sz w:val="24"/>
      <w:szCs w:val="24"/>
    </w:rPr>
  </w:style>
  <w:style w:type="character" w:customStyle="1" w:styleId="CommentTextChar">
    <w:name w:val="Comment Text Char"/>
    <w:basedOn w:val="DefaultParagraphFont"/>
    <w:link w:val="CommentText"/>
    <w:uiPriority w:val="99"/>
    <w:semiHidden/>
    <w:rsid w:val="00AD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3398">
      <w:bodyDiv w:val="1"/>
      <w:marLeft w:val="0"/>
      <w:marRight w:val="0"/>
      <w:marTop w:val="0"/>
      <w:marBottom w:val="0"/>
      <w:divBdr>
        <w:top w:val="none" w:sz="0" w:space="0" w:color="auto"/>
        <w:left w:val="none" w:sz="0" w:space="0" w:color="auto"/>
        <w:bottom w:val="none" w:sz="0" w:space="0" w:color="auto"/>
        <w:right w:val="none" w:sz="0" w:space="0" w:color="auto"/>
      </w:divBdr>
    </w:div>
    <w:div w:id="55393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3F61-C99C-4E2A-BE26-CA80443A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architectural review commission</vt:lpstr>
    </vt:vector>
  </TitlesOfParts>
  <Company>Hewlett-Packard Company</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review commission</dc:title>
  <dc:creator>lradcliffe</dc:creator>
  <cp:lastModifiedBy>Daniel Hortert</cp:lastModifiedBy>
  <cp:revision>2</cp:revision>
  <cp:lastPrinted>2019-09-04T22:39:00Z</cp:lastPrinted>
  <dcterms:created xsi:type="dcterms:W3CDTF">2019-09-04T22:44:00Z</dcterms:created>
  <dcterms:modified xsi:type="dcterms:W3CDTF">2019-09-04T22:44:00Z</dcterms:modified>
</cp:coreProperties>
</file>